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EB" w:rsidRDefault="00BF0DEB" w:rsidP="00BF0DEB">
      <w:pPr>
        <w:suppressAutoHyphens w:val="0"/>
        <w:spacing w:after="0" w:line="259" w:lineRule="auto"/>
        <w:rPr>
          <w:rFonts w:ascii="Arial" w:eastAsiaTheme="minorHAnsi" w:hAnsi="Arial" w:cs="Arial"/>
          <w:b/>
          <w:bCs/>
          <w:i/>
          <w:iCs/>
          <w:color w:val="0000FF"/>
        </w:rPr>
      </w:pPr>
      <w:r w:rsidRPr="00BF0DEB">
        <w:rPr>
          <w:rFonts w:ascii="Arial" w:eastAsiaTheme="minorHAnsi" w:hAnsi="Arial" w:cs="Arial"/>
          <w:b/>
          <w:bCs/>
          <w:i/>
          <w:iCs/>
          <w:color w:val="0000FF"/>
        </w:rPr>
        <w:t xml:space="preserve">STAVBA, KTERÁ MĚNÍ TRAKČNÍ SOUSTAVU NA STŘÍDAVÉ NAPĚTÍ V TRAŤOVÉM ÚSEKU NEDAKONICE–ŘÍKOVICE </w:t>
      </w:r>
    </w:p>
    <w:p w:rsidR="00BF0DEB" w:rsidRPr="00BF0DEB" w:rsidRDefault="00BF0DEB" w:rsidP="00BF0DEB">
      <w:pPr>
        <w:suppressAutoHyphens w:val="0"/>
        <w:spacing w:after="0" w:line="259" w:lineRule="auto"/>
        <w:rPr>
          <w:rFonts w:ascii="Arial" w:eastAsiaTheme="minorHAnsi" w:hAnsi="Arial" w:cs="Arial"/>
          <w:b/>
          <w:bCs/>
          <w:i/>
          <w:iCs/>
          <w:color w:val="0000FF"/>
        </w:rPr>
      </w:pPr>
      <w:r w:rsidRPr="00BF0DEB">
        <w:rPr>
          <w:rFonts w:ascii="Arial" w:eastAsiaTheme="minorHAnsi" w:hAnsi="Arial" w:cs="Arial"/>
          <w:b/>
          <w:bCs/>
          <w:i/>
          <w:iCs/>
          <w:color w:val="0000FF"/>
        </w:rPr>
        <w:tab/>
      </w:r>
    </w:p>
    <w:p w:rsidR="00BF0DEB" w:rsidRDefault="00BF0DEB" w:rsidP="00BF0DEB">
      <w:pPr>
        <w:suppressAutoHyphens w:val="0"/>
        <w:spacing w:after="0" w:line="259" w:lineRule="auto"/>
        <w:rPr>
          <w:rFonts w:ascii="Arial" w:eastAsiaTheme="minorHAnsi" w:hAnsi="Arial" w:cs="Arial"/>
          <w:b/>
          <w:bCs/>
          <w:i/>
          <w:iCs/>
          <w:color w:val="0000FF"/>
        </w:rPr>
      </w:pPr>
      <w:r w:rsidRPr="00BF0DEB">
        <w:rPr>
          <w:rFonts w:ascii="Arial" w:eastAsiaTheme="minorHAnsi" w:hAnsi="Arial" w:cs="Arial"/>
          <w:b/>
          <w:bCs/>
          <w:i/>
          <w:iCs/>
          <w:color w:val="0000FF"/>
        </w:rPr>
        <w:t>A PROJECT CHANGING THE TRACTION SYSTEM FOR AC TRACTION ON THE SECTION NEDAKONICE–ŘÍKOVICE</w:t>
      </w:r>
    </w:p>
    <w:p w:rsidR="00BF0DEB" w:rsidRPr="00BF0DEB" w:rsidRDefault="00BF0DEB" w:rsidP="00BF0DEB">
      <w:pPr>
        <w:suppressAutoHyphens w:val="0"/>
        <w:spacing w:after="0" w:line="259" w:lineRule="auto"/>
        <w:rPr>
          <w:rFonts w:ascii="Arial" w:eastAsiaTheme="minorHAnsi" w:hAnsi="Arial" w:cs="Arial"/>
          <w:b/>
          <w:bCs/>
          <w:i/>
          <w:iCs/>
          <w:color w:val="0000FF"/>
        </w:rPr>
      </w:pPr>
    </w:p>
    <w:p w:rsidR="00BF0DEB" w:rsidRDefault="00BF0DEB" w:rsidP="00BF0DEB">
      <w:pPr>
        <w:suppressAutoHyphens w:val="0"/>
        <w:spacing w:after="0" w:line="259" w:lineRule="auto"/>
        <w:rPr>
          <w:rFonts w:ascii="Arial" w:eastAsiaTheme="minorHAnsi" w:hAnsi="Arial" w:cs="Arial"/>
          <w:b/>
          <w:bCs/>
          <w:i/>
          <w:iCs/>
          <w:color w:val="0000FF"/>
        </w:rPr>
      </w:pPr>
      <w:r w:rsidRPr="00BF0DEB">
        <w:rPr>
          <w:rFonts w:ascii="Arial" w:eastAsiaTheme="minorHAnsi" w:hAnsi="Arial" w:cs="Arial"/>
          <w:b/>
          <w:bCs/>
          <w:i/>
          <w:iCs/>
          <w:color w:val="0000FF"/>
        </w:rPr>
        <w:t>DER BAU, DER DAS TRAKTIONSSYSTEM AUF WECHSELSPANNUNG AUF DER STRECKE NEDAKONICE–ŘÍKOVICE UMSTELLT</w:t>
      </w:r>
    </w:p>
    <w:p w:rsidR="00BF0DEB" w:rsidRPr="00BF0DEB" w:rsidRDefault="00BF0DEB" w:rsidP="00BF0DEB">
      <w:pPr>
        <w:suppressAutoHyphens w:val="0"/>
        <w:spacing w:after="0" w:line="259" w:lineRule="auto"/>
        <w:rPr>
          <w:rFonts w:ascii="Arial" w:eastAsiaTheme="minorHAnsi" w:hAnsi="Arial" w:cs="Arial"/>
          <w:b/>
          <w:bCs/>
          <w:i/>
          <w:iCs/>
          <w:color w:val="0000FF"/>
        </w:rPr>
      </w:pPr>
    </w:p>
    <w:p w:rsidR="00BF0DEB" w:rsidRPr="00BF0DEB" w:rsidRDefault="00BF0DEB" w:rsidP="00BF0DEB">
      <w:pPr>
        <w:suppressAutoHyphens w:val="0"/>
        <w:spacing w:after="0" w:line="259" w:lineRule="auto"/>
        <w:rPr>
          <w:rFonts w:ascii="Arial" w:eastAsiaTheme="minorHAnsi" w:hAnsi="Arial" w:cs="Arial"/>
          <w:b/>
          <w:bCs/>
          <w:i/>
          <w:iCs/>
          <w:color w:val="0000FF"/>
        </w:rPr>
      </w:pPr>
      <w:r w:rsidRPr="00BF0DEB">
        <w:rPr>
          <w:rFonts w:ascii="Arial" w:eastAsiaTheme="minorHAnsi" w:hAnsi="Arial" w:cs="Arial"/>
          <w:b/>
          <w:bCs/>
          <w:i/>
          <w:iCs/>
          <w:color w:val="0000FF"/>
        </w:rPr>
        <w:t>СТРОЙКА, ПЕРЕВОДЯЩАЯ СИСТЕМУ ТЯГИ НА ПЕРЕМЕННОЕ НАПРЯЖЕНИЕ НА УЧАСТКЕ ЛИНИИ НЕДАКОНИЦЕ–РЖИКОВИЦЕ</w:t>
      </w:r>
    </w:p>
    <w:p w:rsidR="00943115" w:rsidRPr="008E0087" w:rsidRDefault="00794E1E" w:rsidP="00BF0DEB">
      <w:pPr>
        <w:suppressAutoHyphens w:val="0"/>
        <w:spacing w:after="0" w:line="259" w:lineRule="auto"/>
        <w:rPr>
          <w:rFonts w:ascii="Arial" w:hAnsi="Arial" w:cs="Arial"/>
          <w:b/>
          <w:bCs/>
          <w:i/>
          <w:color w:val="0000FF"/>
        </w:rPr>
      </w:pPr>
      <w:r w:rsidRPr="008E0087">
        <w:rPr>
          <w:rFonts w:ascii="Arial" w:hAnsi="Arial" w:cs="Arial"/>
          <w:b/>
          <w:bCs/>
          <w:i/>
          <w:color w:val="0000FF"/>
        </w:rPr>
        <w:br w:type="page"/>
      </w:r>
    </w:p>
    <w:p w:rsidR="00BF0DEB" w:rsidRPr="00BF0DEB" w:rsidRDefault="00BF0DEB" w:rsidP="00BF0DEB">
      <w:pPr>
        <w:suppressAutoHyphens w:val="0"/>
        <w:spacing w:after="0" w:line="240" w:lineRule="auto"/>
        <w:rPr>
          <w:rFonts w:ascii="Arial" w:eastAsiaTheme="minorHAnsi" w:hAnsi="Arial" w:cs="Arial"/>
          <w:b/>
          <w:bCs/>
          <w:i/>
          <w:iCs/>
          <w:color w:val="0000FF"/>
        </w:rPr>
      </w:pPr>
      <w:r w:rsidRPr="00BF0DEB">
        <w:rPr>
          <w:rFonts w:ascii="Arial" w:eastAsiaTheme="minorHAnsi" w:hAnsi="Arial" w:cs="Arial"/>
          <w:b/>
          <w:bCs/>
          <w:i/>
          <w:iCs/>
          <w:color w:val="0000FF"/>
        </w:rPr>
        <w:lastRenderedPageBreak/>
        <w:t xml:space="preserve">POSTUPUJÍCÍ MODERNIZACE 4. KORIDORU UMOŽNÍ OD PROSINCE </w:t>
      </w:r>
    </w:p>
    <w:p w:rsidR="00BF0DEB" w:rsidRPr="00BF0DEB" w:rsidRDefault="00BF0DEB" w:rsidP="00BF0DEB">
      <w:pPr>
        <w:suppressAutoHyphens w:val="0"/>
        <w:spacing w:after="0" w:line="240" w:lineRule="auto"/>
        <w:rPr>
          <w:rFonts w:ascii="Arial" w:eastAsiaTheme="minorHAnsi" w:hAnsi="Arial" w:cs="Arial"/>
          <w:b/>
          <w:bCs/>
          <w:i/>
          <w:iCs/>
          <w:color w:val="0000FF"/>
        </w:rPr>
      </w:pPr>
      <w:r w:rsidRPr="00BF0DEB">
        <w:rPr>
          <w:rFonts w:ascii="Arial" w:eastAsiaTheme="minorHAnsi" w:hAnsi="Arial" w:cs="Arial"/>
          <w:b/>
          <w:bCs/>
          <w:i/>
          <w:iCs/>
          <w:color w:val="0000FF"/>
        </w:rPr>
        <w:t xml:space="preserve">ZKRÁTIT CESTOVÁNÍ DO JIŽNÍCH ČECH </w:t>
      </w:r>
    </w:p>
    <w:p w:rsidR="00BF0DEB" w:rsidRPr="00BF0DEB" w:rsidRDefault="00BF0DEB" w:rsidP="00BF0DEB">
      <w:pPr>
        <w:suppressAutoHyphens w:val="0"/>
        <w:spacing w:after="0" w:line="240" w:lineRule="auto"/>
        <w:ind w:left="705"/>
        <w:rPr>
          <w:rFonts w:ascii="Arial" w:eastAsiaTheme="minorHAnsi" w:hAnsi="Arial" w:cs="Arial"/>
          <w:b/>
          <w:bCs/>
          <w:i/>
          <w:iCs/>
          <w:color w:val="0000FF"/>
        </w:rPr>
      </w:pPr>
    </w:p>
    <w:p w:rsidR="00BF0DEB" w:rsidRDefault="00BF0DEB" w:rsidP="00BF0DEB">
      <w:pPr>
        <w:suppressAutoHyphens w:val="0"/>
        <w:spacing w:after="0" w:line="240" w:lineRule="auto"/>
        <w:rPr>
          <w:rFonts w:ascii="Arial" w:eastAsiaTheme="minorHAnsi" w:hAnsi="Arial" w:cs="Arial"/>
          <w:b/>
          <w:bCs/>
          <w:i/>
          <w:iCs/>
          <w:color w:val="0000FF"/>
        </w:rPr>
      </w:pPr>
      <w:r w:rsidRPr="00BF0DEB">
        <w:rPr>
          <w:rFonts w:ascii="Arial" w:eastAsiaTheme="minorHAnsi" w:hAnsi="Arial" w:cs="Arial"/>
          <w:b/>
          <w:bCs/>
          <w:i/>
          <w:iCs/>
          <w:color w:val="0000FF"/>
        </w:rPr>
        <w:t>PROCEEDING MODERNIZATION OF THE 4TH RAILWAY CORRIDOR ENABLES SHORTER TRAVEL TIME TO SOUTH BOHEMIA SINCE DECEMBER</w:t>
      </w:r>
    </w:p>
    <w:p w:rsidR="00BF0DEB" w:rsidRPr="00BF0DEB" w:rsidRDefault="00BF0DEB" w:rsidP="00BF0DEB">
      <w:pPr>
        <w:suppressAutoHyphens w:val="0"/>
        <w:spacing w:after="0" w:line="240" w:lineRule="auto"/>
        <w:rPr>
          <w:rFonts w:ascii="Arial" w:eastAsiaTheme="minorHAnsi" w:hAnsi="Arial" w:cs="Arial"/>
          <w:b/>
          <w:bCs/>
          <w:i/>
          <w:iCs/>
          <w:color w:val="0000FF"/>
        </w:rPr>
      </w:pPr>
    </w:p>
    <w:p w:rsidR="00BF0DEB" w:rsidRDefault="00BF0DEB" w:rsidP="00BF0DEB">
      <w:pPr>
        <w:suppressAutoHyphens w:val="0"/>
        <w:spacing w:after="0" w:line="240" w:lineRule="auto"/>
        <w:rPr>
          <w:rFonts w:ascii="Arial" w:eastAsiaTheme="minorHAnsi" w:hAnsi="Arial" w:cs="Arial"/>
          <w:b/>
          <w:bCs/>
          <w:i/>
          <w:iCs/>
          <w:color w:val="0000FF"/>
        </w:rPr>
      </w:pPr>
      <w:r w:rsidRPr="00BF0DEB">
        <w:rPr>
          <w:rFonts w:ascii="Arial" w:eastAsiaTheme="minorHAnsi" w:hAnsi="Arial" w:cs="Arial"/>
          <w:b/>
          <w:bCs/>
          <w:i/>
          <w:iCs/>
          <w:color w:val="0000FF"/>
        </w:rPr>
        <w:t>WEITGEHENDE MODERNISIERUNG DES 4. KORRIDORS ERMÖGLICHT AB DEZEMBER VERKÜRZUNG DES REISENS NACH SÜDBÖHMEN</w:t>
      </w:r>
    </w:p>
    <w:p w:rsidR="00BF0DEB" w:rsidRPr="00BF0DEB" w:rsidRDefault="00BF0DEB" w:rsidP="00BF0DEB">
      <w:pPr>
        <w:suppressAutoHyphens w:val="0"/>
        <w:spacing w:after="160" w:line="240" w:lineRule="auto"/>
        <w:rPr>
          <w:rFonts w:ascii="Arial" w:eastAsiaTheme="minorHAnsi" w:hAnsi="Arial" w:cs="Arial"/>
          <w:b/>
          <w:bCs/>
          <w:i/>
          <w:iCs/>
          <w:color w:val="0000FF"/>
        </w:rPr>
      </w:pPr>
    </w:p>
    <w:p w:rsidR="00BF0DEB" w:rsidRPr="00BF0DEB" w:rsidRDefault="00BF0DEB" w:rsidP="00BF0DEB">
      <w:pPr>
        <w:suppressAutoHyphens w:val="0"/>
        <w:spacing w:after="0" w:line="240" w:lineRule="auto"/>
        <w:rPr>
          <w:rFonts w:ascii="Arial" w:eastAsiaTheme="minorHAnsi" w:hAnsi="Arial" w:cs="Arial"/>
          <w:b/>
          <w:bCs/>
          <w:i/>
          <w:iCs/>
          <w:color w:val="0000FF"/>
        </w:rPr>
      </w:pPr>
      <w:r w:rsidRPr="00BF0DEB">
        <w:rPr>
          <w:rFonts w:ascii="Arial" w:eastAsiaTheme="minorHAnsi" w:hAnsi="Arial" w:cs="Arial"/>
          <w:b/>
          <w:bCs/>
          <w:i/>
          <w:iCs/>
          <w:color w:val="0000FF"/>
        </w:rPr>
        <w:t>ПОЭТАПНАЯ МОДЕРНИЗАЦИЯ 4-ГО КОРИДОРА ПОЗВОЛИТ С ДЕКАБРЯ СОКРАТИТЬ ПУТЕШЕСТВИЕ В ЮЖНУЮ БОГЕМИЮ</w:t>
      </w:r>
    </w:p>
    <w:p w:rsidR="00A92FFF" w:rsidRPr="00A92FFF" w:rsidRDefault="00A92FFF" w:rsidP="00BF0DEB">
      <w:pPr>
        <w:suppressAutoHyphens w:val="0"/>
        <w:spacing w:after="0"/>
        <w:rPr>
          <w:rFonts w:ascii="Arial" w:eastAsiaTheme="minorHAnsi" w:hAnsi="Arial" w:cs="Arial"/>
          <w:b/>
          <w:bCs/>
          <w:i/>
          <w:color w:val="0000FF"/>
          <w:spacing w:val="-4"/>
          <w:lang w:val="ru-RU"/>
        </w:rPr>
      </w:pPr>
    </w:p>
    <w:p w:rsidR="00943115" w:rsidRPr="008E0087" w:rsidRDefault="00794E1E" w:rsidP="00064AC9">
      <w:pPr>
        <w:suppressAutoHyphens w:val="0"/>
        <w:spacing w:after="0"/>
        <w:rPr>
          <w:rFonts w:ascii="Arial" w:hAnsi="Arial" w:cs="Arial"/>
          <w:b/>
          <w:bCs/>
          <w:i/>
          <w:color w:val="0000FF"/>
          <w:spacing w:val="-1"/>
        </w:rPr>
      </w:pPr>
      <w:r w:rsidRPr="008E0087">
        <w:rPr>
          <w:rFonts w:ascii="Arial" w:hAnsi="Arial" w:cs="Arial"/>
          <w:b/>
          <w:bCs/>
          <w:i/>
          <w:color w:val="0000FF"/>
          <w:spacing w:val="-1"/>
        </w:rPr>
        <w:br w:type="page"/>
      </w:r>
    </w:p>
    <w:p w:rsidR="00BF0DEB" w:rsidRDefault="00BF0DEB" w:rsidP="00BF0DEB">
      <w:pPr>
        <w:pStyle w:val="RUanotace"/>
        <w:rPr>
          <w:rFonts w:ascii="Arial" w:hAnsi="Arial" w:cs="Arial"/>
          <w:b/>
          <w:bCs/>
          <w:color w:val="0000FF"/>
          <w:spacing w:val="-1"/>
          <w:sz w:val="22"/>
          <w:szCs w:val="22"/>
          <w:lang w:val="cs-CZ"/>
        </w:rPr>
      </w:pPr>
      <w:r w:rsidRPr="00BF0DEB">
        <w:rPr>
          <w:rFonts w:ascii="Arial" w:hAnsi="Arial" w:cs="Arial"/>
          <w:b/>
          <w:bCs/>
          <w:color w:val="0000FF"/>
          <w:spacing w:val="-1"/>
          <w:sz w:val="22"/>
          <w:szCs w:val="22"/>
          <w:lang w:val="cs-CZ"/>
        </w:rPr>
        <w:lastRenderedPageBreak/>
        <w:t>SEDMDESÁTÉ VÝROČÍ VZNIKU ŽELEZNIČNÍHO STAVITELSTVÍ BRNO</w:t>
      </w:r>
      <w:r>
        <w:rPr>
          <w:rFonts w:ascii="Arial" w:hAnsi="Arial" w:cs="Arial"/>
          <w:b/>
          <w:bCs/>
          <w:color w:val="0000FF"/>
          <w:spacing w:val="-1"/>
          <w:sz w:val="22"/>
          <w:szCs w:val="22"/>
          <w:lang w:val="cs-CZ"/>
        </w:rPr>
        <w:t xml:space="preserve"> </w:t>
      </w:r>
      <w:r w:rsidRPr="00BF0DEB">
        <w:rPr>
          <w:rFonts w:ascii="Arial" w:hAnsi="Arial" w:cs="Arial"/>
          <w:b/>
          <w:bCs/>
          <w:color w:val="0000FF"/>
          <w:spacing w:val="-1"/>
          <w:sz w:val="22"/>
          <w:szCs w:val="22"/>
          <w:lang w:val="cs-CZ"/>
        </w:rPr>
        <w:t>OHLA</w:t>
      </w:r>
      <w:r>
        <w:rPr>
          <w:rFonts w:ascii="Arial" w:hAnsi="Arial" w:cs="Arial"/>
          <w:b/>
          <w:bCs/>
          <w:color w:val="0000FF"/>
          <w:spacing w:val="-1"/>
          <w:sz w:val="22"/>
          <w:szCs w:val="22"/>
          <w:lang w:val="cs-CZ"/>
        </w:rPr>
        <w:t xml:space="preserve"> </w:t>
      </w:r>
      <w:r w:rsidRPr="00BF0DEB">
        <w:rPr>
          <w:rFonts w:ascii="Arial" w:hAnsi="Arial" w:cs="Arial"/>
          <w:b/>
          <w:bCs/>
          <w:color w:val="0000FF"/>
          <w:spacing w:val="-1"/>
          <w:sz w:val="22"/>
          <w:szCs w:val="22"/>
          <w:lang w:val="cs-CZ"/>
        </w:rPr>
        <w:t>ŽS, A.S., SPOLEČNOST S BOHATOU MINULO</w:t>
      </w:r>
      <w:r>
        <w:rPr>
          <w:rFonts w:ascii="Arial" w:hAnsi="Arial" w:cs="Arial"/>
          <w:b/>
          <w:bCs/>
          <w:color w:val="0000FF"/>
          <w:spacing w:val="-1"/>
          <w:sz w:val="22"/>
          <w:szCs w:val="22"/>
          <w:lang w:val="cs-CZ"/>
        </w:rPr>
        <w:t>STÍ I PERSPEKTIVNÍ BUDOUCNOSTÍ</w:t>
      </w:r>
    </w:p>
    <w:p w:rsidR="00BF0DEB" w:rsidRPr="00BF0DEB" w:rsidRDefault="00BF0DEB" w:rsidP="00BF0DEB">
      <w:pPr>
        <w:pStyle w:val="RUanotace"/>
        <w:rPr>
          <w:rFonts w:ascii="Arial" w:hAnsi="Arial" w:cs="Arial"/>
          <w:b/>
          <w:bCs/>
          <w:color w:val="0000FF"/>
          <w:spacing w:val="-1"/>
          <w:sz w:val="22"/>
          <w:szCs w:val="22"/>
          <w:lang w:val="cs-CZ"/>
        </w:rPr>
      </w:pPr>
    </w:p>
    <w:p w:rsidR="00BF0DEB" w:rsidRDefault="00BF0DEB" w:rsidP="00BF0DEB">
      <w:pPr>
        <w:pStyle w:val="RUanotace"/>
        <w:rPr>
          <w:rFonts w:ascii="Arial" w:hAnsi="Arial" w:cs="Arial"/>
          <w:b/>
          <w:bCs/>
          <w:color w:val="0000FF"/>
          <w:spacing w:val="-1"/>
          <w:sz w:val="22"/>
          <w:szCs w:val="22"/>
          <w:lang w:val="cs-CZ"/>
        </w:rPr>
      </w:pPr>
      <w:r w:rsidRPr="00BF0DEB">
        <w:rPr>
          <w:rFonts w:ascii="Arial" w:hAnsi="Arial" w:cs="Arial"/>
          <w:b/>
          <w:bCs/>
          <w:color w:val="0000FF"/>
          <w:spacing w:val="-1"/>
          <w:sz w:val="22"/>
          <w:szCs w:val="22"/>
          <w:lang w:val="cs-CZ"/>
        </w:rPr>
        <w:t>THE 70TH ANNIVERSARY OF THE COMPANY ŽELEZNIČNÍ STAVITELSTVÍ BRNO. – OHLA ŽS, A. S., A COMPANY WITH RICH HISTORY AND PERSPECTIVE FUTURE</w:t>
      </w:r>
    </w:p>
    <w:p w:rsidR="00BF0DEB" w:rsidRPr="00BF0DEB" w:rsidRDefault="00BF0DEB" w:rsidP="00BF0DEB">
      <w:pPr>
        <w:pStyle w:val="RUanotace"/>
        <w:rPr>
          <w:rFonts w:ascii="Arial" w:hAnsi="Arial" w:cs="Arial"/>
          <w:b/>
          <w:bCs/>
          <w:color w:val="0000FF"/>
          <w:spacing w:val="-1"/>
          <w:sz w:val="22"/>
          <w:szCs w:val="22"/>
          <w:lang w:val="cs-CZ"/>
        </w:rPr>
      </w:pPr>
      <w:r w:rsidRPr="00BF0DEB">
        <w:rPr>
          <w:rFonts w:ascii="Arial" w:hAnsi="Arial" w:cs="Arial"/>
          <w:b/>
          <w:bCs/>
          <w:color w:val="0000FF"/>
          <w:spacing w:val="-1"/>
          <w:sz w:val="22"/>
          <w:szCs w:val="22"/>
          <w:lang w:val="cs-CZ"/>
        </w:rPr>
        <w:t xml:space="preserve"> </w:t>
      </w:r>
    </w:p>
    <w:p w:rsidR="00BF0DEB" w:rsidRDefault="00BF0DEB" w:rsidP="00BF0DEB">
      <w:pPr>
        <w:pStyle w:val="RUanotace"/>
        <w:rPr>
          <w:rFonts w:ascii="Arial" w:hAnsi="Arial" w:cs="Arial"/>
          <w:b/>
          <w:bCs/>
          <w:color w:val="0000FF"/>
          <w:spacing w:val="-1"/>
          <w:sz w:val="22"/>
          <w:szCs w:val="22"/>
          <w:lang w:val="cs-CZ"/>
        </w:rPr>
      </w:pPr>
      <w:r w:rsidRPr="00BF0DEB">
        <w:rPr>
          <w:rFonts w:ascii="Arial" w:hAnsi="Arial" w:cs="Arial"/>
          <w:b/>
          <w:bCs/>
          <w:color w:val="0000FF"/>
          <w:spacing w:val="-1"/>
          <w:sz w:val="22"/>
          <w:szCs w:val="22"/>
          <w:lang w:val="cs-CZ"/>
        </w:rPr>
        <w:t xml:space="preserve">70.-JAHRESTAG DER GRÜNDUNG VON ŽELEZNIČNÍ STAVITELSTVÍ BRNO – OHLA ŽS, A.S., EINE GESELLSCHAFT MIT REICHER VERGANGENHEIT </w:t>
      </w:r>
      <w:r>
        <w:rPr>
          <w:rFonts w:ascii="Arial" w:hAnsi="Arial" w:cs="Arial"/>
          <w:b/>
          <w:bCs/>
          <w:color w:val="0000FF"/>
          <w:spacing w:val="-1"/>
          <w:sz w:val="22"/>
          <w:szCs w:val="22"/>
          <w:lang w:val="cs-CZ"/>
        </w:rPr>
        <w:t>UND PERSPEKTIVER ZUKUNFT</w:t>
      </w:r>
    </w:p>
    <w:p w:rsidR="00BF0DEB" w:rsidRDefault="00BF0DEB" w:rsidP="00BF0DEB">
      <w:pPr>
        <w:pStyle w:val="RUanotace"/>
        <w:rPr>
          <w:rFonts w:ascii="Arial" w:hAnsi="Arial" w:cs="Arial"/>
          <w:b/>
          <w:bCs/>
          <w:color w:val="0000FF"/>
          <w:spacing w:val="-1"/>
          <w:sz w:val="22"/>
          <w:szCs w:val="22"/>
          <w:lang w:val="cs-CZ"/>
        </w:rPr>
      </w:pPr>
    </w:p>
    <w:p w:rsidR="002D5A8D" w:rsidRPr="00BF0DEB" w:rsidRDefault="00BF0DEB" w:rsidP="00BF0DEB">
      <w:pPr>
        <w:pStyle w:val="RUanotace"/>
        <w:rPr>
          <w:rFonts w:ascii="Arial" w:hAnsi="Arial" w:cs="Arial"/>
          <w:b/>
          <w:bCs/>
          <w:color w:val="0000FF"/>
          <w:spacing w:val="-1"/>
          <w:sz w:val="22"/>
          <w:szCs w:val="22"/>
          <w:lang w:val="cs-CZ"/>
        </w:rPr>
      </w:pPr>
      <w:r w:rsidRPr="00BF0DEB">
        <w:rPr>
          <w:rFonts w:ascii="Arial" w:hAnsi="Arial" w:cs="Arial"/>
          <w:b/>
          <w:bCs/>
          <w:color w:val="0000FF"/>
          <w:spacing w:val="-1"/>
          <w:sz w:val="22"/>
          <w:szCs w:val="22"/>
          <w:lang w:val="cs-CZ"/>
        </w:rPr>
        <w:t>СЕМИДЕСЯТИЛЕТИЕ ОСНОВАНИЯ ОБЩЕСТВА «ŽELEZNIČNÍ STAVITELSTVÍ BRNO» – OHLA ŽS, A.S.,</w:t>
      </w: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BF0DEB" w:rsidRDefault="00BF0DEB" w:rsidP="00BF0DEB">
      <w:pPr>
        <w:pStyle w:val="ENanotace"/>
        <w:rPr>
          <w:rFonts w:ascii="Arial" w:hAnsi="Arial" w:cs="Arial"/>
          <w:b/>
          <w:bCs/>
          <w:color w:val="0000FF"/>
          <w:spacing w:val="-1"/>
          <w:sz w:val="22"/>
          <w:szCs w:val="22"/>
        </w:rPr>
      </w:pPr>
      <w:r w:rsidRPr="00BF0DEB">
        <w:rPr>
          <w:rFonts w:ascii="Arial" w:hAnsi="Arial" w:cs="Arial"/>
          <w:b/>
          <w:bCs/>
          <w:color w:val="0000FF"/>
          <w:spacing w:val="-1"/>
          <w:sz w:val="22"/>
          <w:szCs w:val="22"/>
        </w:rPr>
        <w:t>BLANENS</w:t>
      </w:r>
      <w:r>
        <w:rPr>
          <w:rFonts w:ascii="Arial" w:hAnsi="Arial" w:cs="Arial"/>
          <w:b/>
          <w:bCs/>
          <w:color w:val="0000FF"/>
          <w:spacing w:val="-1"/>
          <w:sz w:val="22"/>
          <w:szCs w:val="22"/>
        </w:rPr>
        <w:t>KÉ TUNELY A JEJICH REKONSTRUKCE</w:t>
      </w:r>
    </w:p>
    <w:p w:rsidR="00BF0DEB" w:rsidRPr="00BF0DEB" w:rsidRDefault="00BF0DEB" w:rsidP="00BF0DEB">
      <w:pPr>
        <w:pStyle w:val="ENanotace"/>
        <w:rPr>
          <w:rFonts w:ascii="Arial" w:hAnsi="Arial" w:cs="Arial"/>
          <w:b/>
          <w:bCs/>
          <w:color w:val="0000FF"/>
          <w:spacing w:val="-1"/>
          <w:sz w:val="22"/>
          <w:szCs w:val="22"/>
        </w:rPr>
      </w:pPr>
    </w:p>
    <w:p w:rsidR="00BF0DEB" w:rsidRDefault="00BF0DEB" w:rsidP="00BF0DEB">
      <w:pPr>
        <w:pStyle w:val="ENanotace"/>
        <w:rPr>
          <w:rFonts w:ascii="Arial" w:hAnsi="Arial" w:cs="Arial"/>
          <w:b/>
          <w:bCs/>
          <w:color w:val="0000FF"/>
          <w:spacing w:val="-1"/>
          <w:sz w:val="22"/>
          <w:szCs w:val="22"/>
        </w:rPr>
      </w:pPr>
      <w:r w:rsidRPr="00BF0DEB">
        <w:rPr>
          <w:rFonts w:ascii="Arial" w:hAnsi="Arial" w:cs="Arial"/>
          <w:b/>
          <w:bCs/>
          <w:color w:val="0000FF"/>
          <w:spacing w:val="-1"/>
          <w:sz w:val="22"/>
          <w:szCs w:val="22"/>
        </w:rPr>
        <w:t>RECONSTRUCTION OF TUNNELS BLANSKO</w:t>
      </w:r>
    </w:p>
    <w:p w:rsidR="00BF0DEB" w:rsidRPr="00BF0DEB" w:rsidRDefault="00BF0DEB" w:rsidP="00BF0DEB">
      <w:pPr>
        <w:pStyle w:val="ENanotace"/>
        <w:rPr>
          <w:rFonts w:ascii="Arial" w:hAnsi="Arial" w:cs="Arial"/>
          <w:b/>
          <w:bCs/>
          <w:color w:val="0000FF"/>
          <w:spacing w:val="-1"/>
          <w:sz w:val="22"/>
          <w:szCs w:val="22"/>
        </w:rPr>
      </w:pPr>
    </w:p>
    <w:p w:rsidR="00BF0DEB" w:rsidRDefault="00BF0DEB" w:rsidP="00BF0DEB">
      <w:pPr>
        <w:pStyle w:val="ENanotace"/>
        <w:jc w:val="left"/>
      </w:pPr>
      <w:r w:rsidRPr="00BF0DEB">
        <w:rPr>
          <w:rFonts w:ascii="Arial" w:hAnsi="Arial" w:cs="Arial"/>
          <w:b/>
          <w:bCs/>
          <w:color w:val="0000FF"/>
          <w:spacing w:val="-1"/>
          <w:sz w:val="22"/>
          <w:szCs w:val="22"/>
        </w:rPr>
        <w:t>DIE TUNNELS IN BLANSKO UND IHRE REKONSTRUKTION</w:t>
      </w:r>
      <w:r w:rsidRPr="00BF0DEB">
        <w:t xml:space="preserve"> </w:t>
      </w:r>
    </w:p>
    <w:p w:rsidR="00BF0DEB" w:rsidRDefault="00BF0DEB" w:rsidP="00BF0DEB">
      <w:pPr>
        <w:pStyle w:val="ENanotace"/>
        <w:jc w:val="left"/>
      </w:pPr>
    </w:p>
    <w:p w:rsidR="002D5A8D" w:rsidRPr="00BF0DEB" w:rsidRDefault="00BF0DEB" w:rsidP="00BF0DEB">
      <w:pPr>
        <w:pStyle w:val="ENanotace"/>
        <w:jc w:val="left"/>
        <w:rPr>
          <w:rFonts w:ascii="Arial" w:hAnsi="Arial" w:cs="Arial"/>
          <w:b/>
          <w:bCs/>
          <w:color w:val="0000FF"/>
          <w:spacing w:val="-1"/>
          <w:sz w:val="22"/>
          <w:szCs w:val="22"/>
        </w:rPr>
      </w:pPr>
      <w:r w:rsidRPr="00BF0DEB">
        <w:rPr>
          <w:rFonts w:ascii="Arial" w:hAnsi="Arial" w:cs="Arial"/>
          <w:b/>
          <w:bCs/>
          <w:color w:val="0000FF"/>
          <w:spacing w:val="-1"/>
          <w:sz w:val="22"/>
          <w:szCs w:val="22"/>
        </w:rPr>
        <w:t>БЛАНЕНСКИЕ ТОННЕЛИ И ИХ РЕКОНСТРУКЦИЯ</w:t>
      </w:r>
      <w:r w:rsidR="00794E1E" w:rsidRPr="008E0087">
        <w:rPr>
          <w:rFonts w:ascii="Arial" w:hAnsi="Arial" w:cs="Arial"/>
          <w:b/>
          <w:bCs/>
          <w:color w:val="4472C4" w:themeColor="accent1"/>
        </w:rPr>
        <w:br w:type="page"/>
      </w:r>
    </w:p>
    <w:p w:rsidR="00214B0F" w:rsidRPr="00214B0F" w:rsidRDefault="00214B0F" w:rsidP="00214B0F">
      <w:pPr>
        <w:pStyle w:val="ENanotace"/>
        <w:rPr>
          <w:rFonts w:ascii="Arial" w:hAnsi="Arial" w:cs="Arial"/>
          <w:b/>
          <w:bCs/>
          <w:color w:val="0000FF"/>
          <w:spacing w:val="-4"/>
          <w:sz w:val="22"/>
          <w:szCs w:val="22"/>
          <w:lang w:val="ru-RU"/>
        </w:rPr>
      </w:pPr>
      <w:r w:rsidRPr="00214B0F">
        <w:rPr>
          <w:rFonts w:ascii="Arial" w:hAnsi="Arial" w:cs="Arial"/>
          <w:b/>
          <w:bCs/>
          <w:color w:val="0000FF"/>
          <w:spacing w:val="-4"/>
          <w:sz w:val="22"/>
          <w:szCs w:val="22"/>
          <w:lang w:val="ru-RU"/>
        </w:rPr>
        <w:lastRenderedPageBreak/>
        <w:t xml:space="preserve">PO VÍCE NEŽ 70 LETECH VZNIKÁ V PRAZE NOVÁ VOZOVNA PRO TRAMVAJE </w:t>
      </w:r>
    </w:p>
    <w:p w:rsidR="00214B0F" w:rsidRDefault="00214B0F" w:rsidP="00214B0F">
      <w:pPr>
        <w:pStyle w:val="ENanotace"/>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t>DPP JI ZAČAL STAVĚT V HLOUBĚTÍNĚ</w:t>
      </w:r>
    </w:p>
    <w:p w:rsidR="00214B0F" w:rsidRPr="00214B0F" w:rsidRDefault="00214B0F" w:rsidP="00214B0F">
      <w:pPr>
        <w:pStyle w:val="ENanotace"/>
        <w:rPr>
          <w:rFonts w:ascii="Arial" w:hAnsi="Arial" w:cs="Arial"/>
          <w:b/>
          <w:bCs/>
          <w:color w:val="0000FF"/>
          <w:spacing w:val="-4"/>
          <w:sz w:val="22"/>
          <w:szCs w:val="22"/>
          <w:lang w:val="cs-CZ"/>
        </w:rPr>
      </w:pPr>
    </w:p>
    <w:p w:rsidR="00214B0F" w:rsidRPr="00214B0F" w:rsidRDefault="00214B0F" w:rsidP="00214B0F">
      <w:pPr>
        <w:pStyle w:val="ENanotace"/>
        <w:rPr>
          <w:rFonts w:ascii="Arial" w:hAnsi="Arial" w:cs="Arial"/>
          <w:b/>
          <w:bCs/>
          <w:color w:val="0000FF"/>
          <w:spacing w:val="-4"/>
          <w:sz w:val="22"/>
          <w:szCs w:val="22"/>
          <w:lang w:val="ru-RU"/>
        </w:rPr>
      </w:pPr>
      <w:r w:rsidRPr="00214B0F">
        <w:rPr>
          <w:rFonts w:ascii="Arial" w:hAnsi="Arial" w:cs="Arial"/>
          <w:b/>
          <w:bCs/>
          <w:color w:val="0000FF"/>
          <w:spacing w:val="-4"/>
          <w:sz w:val="22"/>
          <w:szCs w:val="22"/>
          <w:lang w:val="ru-RU"/>
        </w:rPr>
        <w:t xml:space="preserve">A NEW CAR SHED COMES INTO EXISTENCE IN PRAGUE AFTER MORE THAN 70 YEARS </w:t>
      </w:r>
    </w:p>
    <w:p w:rsidR="00214B0F" w:rsidRDefault="00214B0F" w:rsidP="00214B0F">
      <w:pPr>
        <w:pStyle w:val="ENanotace"/>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t>THE PRAGUE TRANSPORT AUTHORITY HAS STARTED TO BUILD A TRAMCAR SHED IN HLOUBĚTÍN</w:t>
      </w:r>
    </w:p>
    <w:p w:rsidR="00214B0F" w:rsidRPr="00214B0F" w:rsidRDefault="00214B0F" w:rsidP="00214B0F">
      <w:pPr>
        <w:pStyle w:val="ENanotace"/>
        <w:rPr>
          <w:rFonts w:ascii="Arial" w:hAnsi="Arial" w:cs="Arial"/>
          <w:b/>
          <w:bCs/>
          <w:color w:val="0000FF"/>
          <w:spacing w:val="-4"/>
          <w:sz w:val="22"/>
          <w:szCs w:val="22"/>
          <w:lang w:val="cs-CZ"/>
        </w:rPr>
      </w:pPr>
    </w:p>
    <w:p w:rsidR="00214B0F" w:rsidRDefault="00214B0F" w:rsidP="00214B0F">
      <w:pPr>
        <w:pStyle w:val="ENanotace"/>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t>NACH ÜBER 70 JAHREN ENTSTEHT IN PRAG EIN NEUES – DEPOT FÜR STRAßENBAHNEN DPP BEGANN MIT DEM BAU IN HLOUBĚTÍN</w:t>
      </w:r>
    </w:p>
    <w:p w:rsidR="00214B0F" w:rsidRPr="00214B0F" w:rsidRDefault="00214B0F" w:rsidP="00214B0F">
      <w:pPr>
        <w:pStyle w:val="ENanotace"/>
        <w:rPr>
          <w:rFonts w:ascii="Arial" w:hAnsi="Arial" w:cs="Arial"/>
          <w:b/>
          <w:bCs/>
          <w:color w:val="0000FF"/>
          <w:spacing w:val="-4"/>
          <w:sz w:val="22"/>
          <w:szCs w:val="22"/>
          <w:lang w:val="cs-CZ"/>
        </w:rPr>
      </w:pPr>
    </w:p>
    <w:p w:rsidR="00BF0DEB" w:rsidRPr="00214B0F" w:rsidRDefault="00214B0F" w:rsidP="00214B0F">
      <w:pPr>
        <w:pStyle w:val="ENanotace"/>
        <w:rPr>
          <w:rFonts w:ascii="Arial" w:hAnsi="Arial" w:cs="Arial"/>
          <w:b/>
          <w:bCs/>
          <w:color w:val="0000FF"/>
          <w:spacing w:val="-4"/>
          <w:sz w:val="22"/>
          <w:szCs w:val="22"/>
          <w:lang w:val="ru-RU"/>
        </w:rPr>
      </w:pPr>
      <w:r w:rsidRPr="00214B0F">
        <w:rPr>
          <w:rFonts w:ascii="Arial" w:hAnsi="Arial" w:cs="Arial"/>
          <w:b/>
          <w:bCs/>
          <w:color w:val="0000FF"/>
          <w:spacing w:val="-4"/>
          <w:sz w:val="22"/>
          <w:szCs w:val="22"/>
          <w:lang w:val="ru-RU"/>
        </w:rPr>
        <w:t>СПУСТЯ БОЛЕЕ 70 ЛЕТ В ПРАГЕ СТРОИТСЯ НОВОЕ ТРАМВАЙНОЕ ДЕПО – DPP НАЧАЛ СТРОИТЕЛЬСТВО В ГЛОУБЕТИНЕ</w:t>
      </w:r>
      <w:r>
        <w:rPr>
          <w:rFonts w:ascii="Arial" w:hAnsi="Arial" w:cs="Arial"/>
          <w:b/>
          <w:bCs/>
          <w:color w:val="0000FF"/>
          <w:spacing w:val="-4"/>
          <w:sz w:val="22"/>
          <w:szCs w:val="22"/>
          <w:lang w:val="cs-CZ"/>
        </w:rPr>
        <w:t xml:space="preserve"> </w:t>
      </w:r>
      <w:r w:rsidRPr="00214B0F">
        <w:rPr>
          <w:rFonts w:ascii="Arial" w:hAnsi="Arial" w:cs="Arial"/>
          <w:b/>
          <w:bCs/>
          <w:color w:val="0000FF"/>
          <w:spacing w:val="-4"/>
          <w:sz w:val="22"/>
          <w:szCs w:val="22"/>
          <w:lang w:val="ru-RU"/>
        </w:rPr>
        <w:t>БЛАНЕНСКИЕ ТОННЕЛИ И ИХ РЕКОНСТРУКЦИЯ</w:t>
      </w: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BF0DEB" w:rsidRDefault="00BF0DEB" w:rsidP="00064AC9">
      <w:pPr>
        <w:pStyle w:val="ENanotace"/>
        <w:jc w:val="left"/>
        <w:rPr>
          <w:rFonts w:ascii="Arial" w:hAnsi="Arial" w:cs="Arial"/>
          <w:bCs/>
          <w:iCs w:val="0"/>
          <w:color w:val="000000" w:themeColor="text1"/>
          <w:spacing w:val="-4"/>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214B0F">
      <w:pPr>
        <w:pStyle w:val="ENanotace"/>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lastRenderedPageBreak/>
        <w:t>ŽILINSKÁ UNIVERZITA SLA</w:t>
      </w:r>
      <w:r>
        <w:rPr>
          <w:rFonts w:ascii="Arial" w:hAnsi="Arial" w:cs="Arial"/>
          <w:b/>
          <w:bCs/>
          <w:color w:val="0000FF"/>
          <w:spacing w:val="-4"/>
          <w:sz w:val="22"/>
          <w:szCs w:val="22"/>
          <w:lang w:val="ru-RU"/>
        </w:rPr>
        <w:t>VÍ 70 LET OD SVÉHO ZALOŽENÍ</w:t>
      </w:r>
    </w:p>
    <w:p w:rsidR="00214B0F" w:rsidRPr="00214B0F" w:rsidRDefault="00214B0F" w:rsidP="00214B0F">
      <w:pPr>
        <w:pStyle w:val="ENanotace"/>
        <w:rPr>
          <w:rFonts w:ascii="Arial" w:hAnsi="Arial" w:cs="Arial"/>
          <w:b/>
          <w:bCs/>
          <w:color w:val="0000FF"/>
          <w:spacing w:val="-4"/>
          <w:sz w:val="22"/>
          <w:szCs w:val="22"/>
          <w:lang w:val="cs-CZ"/>
        </w:rPr>
      </w:pPr>
    </w:p>
    <w:p w:rsidR="00214B0F" w:rsidRDefault="00214B0F" w:rsidP="00214B0F">
      <w:pPr>
        <w:pStyle w:val="ENanotace"/>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t>70TH ANNIVERSARY OF THE UNIVERSITY IN ŽILINA</w:t>
      </w:r>
    </w:p>
    <w:p w:rsidR="00214B0F" w:rsidRPr="00214B0F" w:rsidRDefault="00214B0F" w:rsidP="00214B0F">
      <w:pPr>
        <w:pStyle w:val="ENanotace"/>
        <w:rPr>
          <w:rFonts w:ascii="Arial" w:hAnsi="Arial" w:cs="Arial"/>
          <w:b/>
          <w:bCs/>
          <w:color w:val="0000FF"/>
          <w:spacing w:val="-4"/>
          <w:sz w:val="22"/>
          <w:szCs w:val="22"/>
          <w:lang w:val="cs-CZ"/>
        </w:rPr>
      </w:pPr>
    </w:p>
    <w:p w:rsidR="00214B0F" w:rsidRDefault="00214B0F" w:rsidP="00214B0F">
      <w:pPr>
        <w:pStyle w:val="ENanotace"/>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t>DIE UNIVERSITÄT ŽILINA FEIERT IHR 70-JÄHRIGES BESTEHEN</w:t>
      </w:r>
    </w:p>
    <w:p w:rsidR="00214B0F" w:rsidRPr="00214B0F" w:rsidRDefault="00214B0F" w:rsidP="00214B0F">
      <w:pPr>
        <w:pStyle w:val="ENanotace"/>
        <w:rPr>
          <w:rFonts w:ascii="Arial" w:hAnsi="Arial" w:cs="Arial"/>
          <w:b/>
          <w:bCs/>
          <w:color w:val="0000FF"/>
          <w:spacing w:val="-4"/>
          <w:sz w:val="22"/>
          <w:szCs w:val="22"/>
          <w:lang w:val="cs-CZ"/>
        </w:rPr>
      </w:pPr>
    </w:p>
    <w:p w:rsidR="00BF0DEB" w:rsidRDefault="00214B0F" w:rsidP="00214B0F">
      <w:pPr>
        <w:pStyle w:val="ENanotace"/>
        <w:jc w:val="left"/>
        <w:rPr>
          <w:rFonts w:ascii="Arial" w:hAnsi="Arial" w:cs="Arial"/>
          <w:b/>
          <w:bCs/>
          <w:iCs w:val="0"/>
          <w:color w:val="000000" w:themeColor="text1"/>
          <w:spacing w:val="-4"/>
          <w:lang w:val="cs-CZ"/>
        </w:rPr>
      </w:pPr>
      <w:r w:rsidRPr="00214B0F">
        <w:rPr>
          <w:rFonts w:ascii="Arial" w:hAnsi="Arial" w:cs="Arial"/>
          <w:b/>
          <w:bCs/>
          <w:color w:val="0000FF"/>
          <w:spacing w:val="-4"/>
          <w:sz w:val="22"/>
          <w:szCs w:val="22"/>
          <w:lang w:val="ru-RU"/>
        </w:rPr>
        <w:t>ЖИЛИНСКИЙ УНИВЕРСИТЕТ ОТМЕЧАЕТ 70-ЛЕТИЕ СО</w:t>
      </w: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p>
    <w:p w:rsidR="00214B0F" w:rsidRDefault="00214B0F" w:rsidP="00BF0DEB">
      <w:pPr>
        <w:pStyle w:val="RUanotace"/>
        <w:jc w:val="left"/>
        <w:rPr>
          <w:rFonts w:ascii="Arial" w:hAnsi="Arial" w:cs="Arial"/>
          <w:b/>
          <w:bCs/>
          <w:color w:val="0000FF"/>
          <w:spacing w:val="-4"/>
          <w:sz w:val="22"/>
          <w:szCs w:val="22"/>
          <w:lang w:val="cs-CZ"/>
        </w:rPr>
      </w:pPr>
      <w:r w:rsidRPr="00214B0F">
        <w:rPr>
          <w:rFonts w:ascii="Arial" w:hAnsi="Arial" w:cs="Arial"/>
          <w:b/>
          <w:bCs/>
          <w:color w:val="0000FF"/>
          <w:spacing w:val="-4"/>
          <w:sz w:val="22"/>
          <w:szCs w:val="22"/>
        </w:rPr>
        <w:lastRenderedPageBreak/>
        <w:t xml:space="preserve">NOVÉ DIAGNOSTICKÉ PROSTŘEDKY ŽELEZNIČNÍ DOPRAVNÍ CESTY </w:t>
      </w:r>
    </w:p>
    <w:p w:rsidR="00214B0F" w:rsidRPr="00214B0F" w:rsidRDefault="00214B0F" w:rsidP="00214B0F">
      <w:pPr>
        <w:pStyle w:val="RUanotace"/>
        <w:rPr>
          <w:rFonts w:ascii="Arial" w:hAnsi="Arial" w:cs="Arial"/>
          <w:bCs/>
          <w:iCs w:val="0"/>
          <w:color w:val="000000" w:themeColor="text1"/>
          <w:spacing w:val="-4"/>
          <w:lang w:val="cs-CZ"/>
        </w:rPr>
      </w:pPr>
      <w:r w:rsidRPr="00214B0F">
        <w:rPr>
          <w:rFonts w:ascii="Arial" w:hAnsi="Arial" w:cs="Arial"/>
          <w:bCs/>
          <w:iCs w:val="0"/>
          <w:color w:val="000000" w:themeColor="text1"/>
          <w:spacing w:val="-4"/>
          <w:lang w:val="cs-CZ"/>
        </w:rPr>
        <w:t>Správa železnic v současné době rozšiřuje svoji flotilu speciálních vozidel pro diagnostiku železniční dopravní cesty o nová diagnostická vozidla a nové typy měřicích systémů. Systém diagnostiky železniční dopravní cesty je tak nadále posilován s cílem zajištění bezpečnosti, provozuschopnosti, plynulosti drážní dopravy a efektivního hospodaření s finančními prostředky, určenými na tuto činnost.</w:t>
      </w:r>
    </w:p>
    <w:p w:rsidR="00214B0F" w:rsidRDefault="00214B0F" w:rsidP="00BF0DEB">
      <w:pPr>
        <w:pStyle w:val="RUanotace"/>
        <w:jc w:val="left"/>
        <w:rPr>
          <w:rFonts w:ascii="Arial" w:hAnsi="Arial" w:cs="Arial"/>
          <w:bCs/>
          <w:iCs w:val="0"/>
          <w:color w:val="000000" w:themeColor="text1"/>
          <w:spacing w:val="-4"/>
          <w:lang w:val="cs-CZ"/>
        </w:rPr>
      </w:pPr>
    </w:p>
    <w:p w:rsidR="00214B0F" w:rsidRDefault="00214B0F" w:rsidP="00BF0DEB">
      <w:pPr>
        <w:pStyle w:val="RUanotace"/>
        <w:jc w:val="left"/>
        <w:rPr>
          <w:rFonts w:ascii="Arial" w:hAnsi="Arial" w:cs="Arial"/>
          <w:b/>
          <w:bCs/>
          <w:color w:val="0000FF"/>
          <w:spacing w:val="-4"/>
          <w:sz w:val="22"/>
          <w:szCs w:val="22"/>
          <w:lang w:val="cs-CZ"/>
        </w:rPr>
      </w:pPr>
      <w:r w:rsidRPr="00214B0F">
        <w:rPr>
          <w:rFonts w:ascii="Arial" w:hAnsi="Arial" w:cs="Arial"/>
          <w:b/>
          <w:bCs/>
          <w:color w:val="0000FF"/>
          <w:spacing w:val="-4"/>
          <w:sz w:val="22"/>
          <w:szCs w:val="22"/>
        </w:rPr>
        <w:t>NEW RAILWAY INFRASTRUCTURE DIAGNOSTIC TOOLS</w:t>
      </w:r>
    </w:p>
    <w:p w:rsidR="00BF0DEB" w:rsidRDefault="00214B0F" w:rsidP="00BF0DEB">
      <w:pPr>
        <w:pStyle w:val="RUanotace"/>
        <w:jc w:val="left"/>
        <w:rPr>
          <w:rFonts w:ascii="Arial" w:hAnsi="Arial" w:cs="Arial"/>
          <w:bCs/>
          <w:iCs w:val="0"/>
          <w:color w:val="000000" w:themeColor="text1"/>
          <w:spacing w:val="-4"/>
          <w:lang w:val="cs-CZ"/>
        </w:rPr>
      </w:pPr>
      <w:r w:rsidRPr="00214B0F">
        <w:rPr>
          <w:rFonts w:ascii="Arial" w:hAnsi="Arial" w:cs="Arial"/>
          <w:bCs/>
          <w:iCs w:val="0"/>
          <w:color w:val="000000" w:themeColor="text1"/>
          <w:spacing w:val="-4"/>
          <w:lang w:val="cs-CZ"/>
        </w:rPr>
        <w:t>At present, the Railway Administration expands its fleet of special vehicles for the diagnostics of the railway infrastructure by the new diagnostic cars and new types of the measuring systems. Thus the railway infrastructure diagnostic system will be able to provide more safety, serviceability, railway operation regularity and efficiency of management of the financial means designated for this activity.</w:t>
      </w:r>
    </w:p>
    <w:p w:rsidR="00BF0DEB" w:rsidRPr="002D5A8D" w:rsidRDefault="00BF0DEB" w:rsidP="00BF0DEB">
      <w:pPr>
        <w:pStyle w:val="RUanotace"/>
        <w:jc w:val="left"/>
        <w:rPr>
          <w:rFonts w:ascii="Arial" w:hAnsi="Arial" w:cs="Arial"/>
          <w:bCs/>
          <w:iCs w:val="0"/>
          <w:color w:val="000000" w:themeColor="text1"/>
          <w:spacing w:val="-4"/>
          <w:lang w:val="cs-CZ"/>
        </w:rPr>
      </w:pPr>
    </w:p>
    <w:p w:rsidR="00BF0DEB" w:rsidRPr="002D5A8D" w:rsidRDefault="00BF0DEB" w:rsidP="00BF0DEB">
      <w:pPr>
        <w:pStyle w:val="RUanotace"/>
        <w:jc w:val="left"/>
        <w:rPr>
          <w:rFonts w:ascii="Arial" w:hAnsi="Arial" w:cs="Arial"/>
          <w:b/>
          <w:bCs/>
          <w:color w:val="0000FF"/>
          <w:spacing w:val="-4"/>
          <w:sz w:val="22"/>
          <w:szCs w:val="22"/>
        </w:rPr>
      </w:pPr>
    </w:p>
    <w:p w:rsidR="00214B0F" w:rsidRDefault="00A3570E" w:rsidP="00BF0DEB">
      <w:pPr>
        <w:pStyle w:val="RUanotace"/>
        <w:jc w:val="left"/>
        <w:rPr>
          <w:rFonts w:ascii="Arial" w:hAnsi="Arial" w:cs="Arial"/>
          <w:b/>
          <w:bCs/>
          <w:color w:val="0000FF"/>
          <w:spacing w:val="-4"/>
          <w:sz w:val="22"/>
          <w:szCs w:val="22"/>
          <w:lang w:val="cs-CZ"/>
        </w:rPr>
      </w:pPr>
      <w:r w:rsidRPr="00214B0F">
        <w:rPr>
          <w:rFonts w:ascii="Arial" w:hAnsi="Arial" w:cs="Arial"/>
          <w:b/>
          <w:bCs/>
          <w:color w:val="0000FF"/>
          <w:spacing w:val="-4"/>
          <w:sz w:val="22"/>
          <w:szCs w:val="22"/>
        </w:rPr>
        <w:t>NEUE DIAGNOSEMITTEL FÜR SCHIENENVERKEHRSWEGE</w:t>
      </w:r>
    </w:p>
    <w:p w:rsidR="00BF0DEB" w:rsidRPr="002D5A8D" w:rsidRDefault="00214B0F" w:rsidP="00BF0DEB">
      <w:pPr>
        <w:pStyle w:val="RUanotace"/>
        <w:jc w:val="left"/>
        <w:rPr>
          <w:rFonts w:ascii="Arial" w:hAnsi="Arial" w:cs="Arial"/>
          <w:bCs/>
          <w:iCs w:val="0"/>
          <w:color w:val="000000" w:themeColor="text1"/>
          <w:spacing w:val="-4"/>
          <w:lang w:val="cs-CZ"/>
        </w:rPr>
      </w:pPr>
      <w:r w:rsidRPr="00214B0F">
        <w:rPr>
          <w:rFonts w:ascii="Arial" w:hAnsi="Arial" w:cs="Arial"/>
          <w:bCs/>
          <w:iCs w:val="0"/>
          <w:color w:val="000000" w:themeColor="text1"/>
          <w:spacing w:val="-4"/>
          <w:lang w:val="cs-CZ"/>
        </w:rPr>
        <w:t>Die Eisenbahnverwaltung erweitert derzeit ihren Fuhrpark an Spezialfahrzeugen für die Eisenbahndiagnostik um neue Diagnosefahrzeuge und neuartige Messsysteme. Das Diagnosesystem der Eisenbahnverkehrsstrecke wird somit weiter gestärkt mit dem Ziel, die Sicherheit, Betriebsfähigkeit, Betriebskontinuität des Eisenbahnverkehrs und eine effektive Wirtschaftsführung der für diese Tätigkeit vorgesehenen Finanzmittel zu gewährleisten.</w:t>
      </w:r>
    </w:p>
    <w:p w:rsidR="00BF0DEB" w:rsidRPr="002D5A8D" w:rsidRDefault="00BF0DEB" w:rsidP="00BF0DEB">
      <w:pPr>
        <w:pStyle w:val="RUanotace"/>
        <w:jc w:val="left"/>
        <w:rPr>
          <w:rFonts w:ascii="Arial" w:hAnsi="Arial" w:cs="Arial"/>
          <w:b/>
          <w:bCs/>
          <w:color w:val="0000FF"/>
          <w:spacing w:val="-4"/>
          <w:sz w:val="22"/>
          <w:szCs w:val="22"/>
        </w:rPr>
      </w:pPr>
    </w:p>
    <w:p w:rsidR="00214B0F" w:rsidRDefault="00A3570E" w:rsidP="00BF0DEB">
      <w:pPr>
        <w:pStyle w:val="ENanotace"/>
        <w:jc w:val="left"/>
        <w:rPr>
          <w:rFonts w:ascii="Arial" w:hAnsi="Arial" w:cs="Arial"/>
          <w:b/>
          <w:bCs/>
          <w:color w:val="0000FF"/>
          <w:spacing w:val="-4"/>
          <w:sz w:val="22"/>
          <w:szCs w:val="22"/>
          <w:lang w:val="cs-CZ"/>
        </w:rPr>
      </w:pPr>
      <w:r w:rsidRPr="00214B0F">
        <w:rPr>
          <w:rFonts w:ascii="Arial" w:hAnsi="Arial" w:cs="Arial"/>
          <w:b/>
          <w:bCs/>
          <w:color w:val="0000FF"/>
          <w:spacing w:val="-4"/>
          <w:sz w:val="22"/>
          <w:szCs w:val="22"/>
          <w:lang w:val="ru-RU"/>
        </w:rPr>
        <w:t>НОВЫЕ СРЕДСТВА ДИАГНОСТИКИ ПУТЕЙ ЖЕЛЕЗНОДОРОЖНОГО ТРАНСПОРТА</w:t>
      </w:r>
    </w:p>
    <w:p w:rsidR="00BF0DEB" w:rsidRPr="00C02994" w:rsidRDefault="00214B0F" w:rsidP="00BF0DEB">
      <w:pPr>
        <w:pStyle w:val="ENanotace"/>
        <w:jc w:val="left"/>
        <w:rPr>
          <w:rFonts w:ascii="Arial" w:hAnsi="Arial" w:cs="Arial"/>
          <w:b/>
          <w:bCs/>
          <w:caps/>
          <w:color w:val="0000FF"/>
          <w:spacing w:val="-1"/>
          <w:sz w:val="22"/>
          <w:szCs w:val="22"/>
          <w:lang w:val="cs-CZ"/>
        </w:rPr>
      </w:pPr>
      <w:r w:rsidRPr="00214B0F">
        <w:rPr>
          <w:rFonts w:ascii="Arial" w:hAnsi="Arial" w:cs="Arial"/>
          <w:bCs/>
          <w:iCs w:val="0"/>
          <w:color w:val="000000" w:themeColor="text1"/>
          <w:spacing w:val="-4"/>
          <w:lang w:val="cs-CZ"/>
        </w:rPr>
        <w:t>В настоящее время Správa železnic (Администрация железных дорог) расширяет свой парк спецтехники для диагностики железных дорог новыми диагностическими машинами и новыми типами измерительных систем. Таким образом, система диагностики железнодорожного транспорта продолжает укрепляться с целью обеспечения безопасности, работоспособности, непрерывности железнодорожного транспорта и эффективного управления финансовыми ресурсами, предназначенными для этой деятельности.</w:t>
      </w: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A3570E">
      <w:pPr>
        <w:pStyle w:val="ENanotace"/>
        <w:rPr>
          <w:rFonts w:ascii="Arial" w:hAnsi="Arial" w:cs="Arial"/>
          <w:b/>
          <w:bCs/>
          <w:color w:val="0000FF"/>
          <w:spacing w:val="-4"/>
          <w:sz w:val="22"/>
          <w:szCs w:val="22"/>
          <w:lang w:val="cs-CZ"/>
        </w:rPr>
      </w:pPr>
      <w:r w:rsidRPr="00A3570E">
        <w:rPr>
          <w:rFonts w:ascii="Arial" w:hAnsi="Arial" w:cs="Arial"/>
          <w:b/>
          <w:bCs/>
          <w:color w:val="0000FF"/>
          <w:spacing w:val="-4"/>
          <w:sz w:val="22"/>
          <w:szCs w:val="22"/>
          <w:lang w:val="ru-RU"/>
        </w:rPr>
        <w:lastRenderedPageBreak/>
        <w:t>FILMOVÉ DOKUMENTY – VIDEOPOŘADY ZE SERIÁLU HISTORIE A PROVOZ ŽELEZNIC</w:t>
      </w:r>
    </w:p>
    <w:p w:rsidR="00A3570E" w:rsidRPr="00A3570E" w:rsidRDefault="00A3570E" w:rsidP="00A3570E">
      <w:pPr>
        <w:pStyle w:val="ENanotace"/>
        <w:rPr>
          <w:rFonts w:ascii="Arial" w:hAnsi="Arial" w:cs="Arial"/>
          <w:b/>
          <w:bCs/>
          <w:color w:val="0000FF"/>
          <w:spacing w:val="-4"/>
          <w:sz w:val="22"/>
          <w:szCs w:val="22"/>
          <w:lang w:val="cs-CZ"/>
        </w:rPr>
      </w:pPr>
    </w:p>
    <w:p w:rsidR="00A3570E" w:rsidRDefault="00A3570E" w:rsidP="00A3570E">
      <w:pPr>
        <w:pStyle w:val="ENanotace"/>
        <w:rPr>
          <w:rFonts w:ascii="Arial" w:hAnsi="Arial" w:cs="Arial"/>
          <w:b/>
          <w:bCs/>
          <w:color w:val="0000FF"/>
          <w:spacing w:val="-4"/>
          <w:sz w:val="22"/>
          <w:szCs w:val="22"/>
          <w:lang w:val="cs-CZ"/>
        </w:rPr>
      </w:pPr>
      <w:r w:rsidRPr="00A3570E">
        <w:rPr>
          <w:rFonts w:ascii="Arial" w:hAnsi="Arial" w:cs="Arial"/>
          <w:b/>
          <w:bCs/>
          <w:color w:val="0000FF"/>
          <w:spacing w:val="-4"/>
          <w:sz w:val="22"/>
          <w:szCs w:val="22"/>
          <w:lang w:val="ru-RU"/>
        </w:rPr>
        <w:t>FILM DOCUMENTS – VIDEO PROGRAMMES FROM THE SERIES RAILWAY HISTORY AND OPERATION</w:t>
      </w:r>
    </w:p>
    <w:p w:rsidR="00A3570E" w:rsidRPr="00A3570E" w:rsidRDefault="00A3570E" w:rsidP="00A3570E">
      <w:pPr>
        <w:pStyle w:val="ENanotace"/>
        <w:rPr>
          <w:rFonts w:ascii="Arial" w:hAnsi="Arial" w:cs="Arial"/>
          <w:b/>
          <w:bCs/>
          <w:color w:val="0000FF"/>
          <w:spacing w:val="-4"/>
          <w:sz w:val="22"/>
          <w:szCs w:val="22"/>
          <w:lang w:val="cs-CZ"/>
        </w:rPr>
      </w:pPr>
    </w:p>
    <w:p w:rsidR="00A3570E" w:rsidRDefault="00A3570E" w:rsidP="00A3570E">
      <w:pPr>
        <w:pStyle w:val="ENanotace"/>
        <w:rPr>
          <w:rFonts w:ascii="Arial" w:hAnsi="Arial" w:cs="Arial"/>
          <w:b/>
          <w:bCs/>
          <w:color w:val="0000FF"/>
          <w:spacing w:val="-4"/>
          <w:sz w:val="22"/>
          <w:szCs w:val="22"/>
          <w:lang w:val="cs-CZ"/>
        </w:rPr>
      </w:pPr>
      <w:r w:rsidRPr="00A3570E">
        <w:rPr>
          <w:rFonts w:ascii="Arial" w:hAnsi="Arial" w:cs="Arial"/>
          <w:b/>
          <w:bCs/>
          <w:color w:val="0000FF"/>
          <w:spacing w:val="-4"/>
          <w:sz w:val="22"/>
          <w:szCs w:val="22"/>
          <w:lang w:val="ru-RU"/>
        </w:rPr>
        <w:t>FILMDOKUMENTE – VIDEOPROGRAMME AUS DER REIHE GESCHICHTE UND BETRIEB DER EISENBAHNEN</w:t>
      </w:r>
    </w:p>
    <w:p w:rsidR="00A3570E" w:rsidRPr="00A3570E" w:rsidRDefault="00A3570E" w:rsidP="00A3570E">
      <w:pPr>
        <w:pStyle w:val="ENanotace"/>
        <w:rPr>
          <w:rFonts w:ascii="Arial" w:hAnsi="Arial" w:cs="Arial"/>
          <w:b/>
          <w:bCs/>
          <w:color w:val="0000FF"/>
          <w:spacing w:val="-4"/>
          <w:sz w:val="22"/>
          <w:szCs w:val="22"/>
          <w:lang w:val="cs-CZ"/>
        </w:rPr>
      </w:pPr>
    </w:p>
    <w:p w:rsidR="00BF0DEB" w:rsidRDefault="00A3570E" w:rsidP="00A3570E">
      <w:pPr>
        <w:pStyle w:val="ENanotace"/>
        <w:jc w:val="left"/>
        <w:rPr>
          <w:rFonts w:ascii="Arial" w:hAnsi="Arial" w:cs="Arial"/>
          <w:b/>
          <w:bCs/>
          <w:iCs w:val="0"/>
          <w:color w:val="000000" w:themeColor="text1"/>
          <w:spacing w:val="-4"/>
          <w:lang w:val="cs-CZ"/>
        </w:rPr>
      </w:pPr>
      <w:r w:rsidRPr="00A3570E">
        <w:rPr>
          <w:rFonts w:ascii="Arial" w:hAnsi="Arial" w:cs="Arial"/>
          <w:b/>
          <w:bCs/>
          <w:color w:val="0000FF"/>
          <w:spacing w:val="-4"/>
          <w:sz w:val="22"/>
          <w:szCs w:val="22"/>
          <w:lang w:val="ru-RU"/>
        </w:rPr>
        <w:t>ДОКУМЕНТАЛЬНЫЕ ФИЛЬМЫ – ВИДЕОПРОГРАММЫ ИЗ ЦИКЛА ИСТОРИЯ И ЭКСПЛУАТАЦИЯ ЖЕЛЕЗНЫХ ДОРОГ</w:t>
      </w: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p>
    <w:p w:rsidR="00A3570E" w:rsidRDefault="00A3570E" w:rsidP="00BF0DEB">
      <w:pPr>
        <w:pStyle w:val="RUanotace"/>
        <w:jc w:val="left"/>
        <w:rPr>
          <w:rFonts w:ascii="Arial" w:hAnsi="Arial" w:cs="Arial"/>
          <w:b/>
          <w:bCs/>
          <w:color w:val="0000FF"/>
          <w:spacing w:val="-4"/>
          <w:sz w:val="22"/>
          <w:szCs w:val="22"/>
          <w:lang w:val="cs-CZ"/>
        </w:rPr>
      </w:pPr>
      <w:r w:rsidRPr="00A3570E">
        <w:rPr>
          <w:rFonts w:ascii="Arial" w:hAnsi="Arial" w:cs="Arial"/>
          <w:b/>
          <w:bCs/>
          <w:color w:val="0000FF"/>
          <w:spacing w:val="-4"/>
          <w:sz w:val="22"/>
          <w:szCs w:val="22"/>
        </w:rPr>
        <w:lastRenderedPageBreak/>
        <w:t xml:space="preserve">PRAŽCE Z POLYMERŮ – CHARAKTERISTIKA, TYPY A VÝHODY Z JEJICH APLIKACE </w:t>
      </w:r>
    </w:p>
    <w:p w:rsidR="00A3570E" w:rsidRDefault="00A3570E" w:rsidP="00A3570E">
      <w:pPr>
        <w:pStyle w:val="RUanotace"/>
        <w:jc w:val="left"/>
        <w:rPr>
          <w:rFonts w:ascii="Arial" w:hAnsi="Arial" w:cs="Arial"/>
          <w:bCs/>
          <w:iCs w:val="0"/>
          <w:color w:val="000000" w:themeColor="text1"/>
          <w:spacing w:val="-4"/>
          <w:lang w:val="cs-CZ"/>
        </w:rPr>
      </w:pPr>
      <w:r w:rsidRPr="00A3570E">
        <w:rPr>
          <w:rFonts w:ascii="Arial" w:hAnsi="Arial" w:cs="Arial"/>
          <w:bCs/>
          <w:iCs w:val="0"/>
          <w:color w:val="000000" w:themeColor="text1"/>
          <w:spacing w:val="-4"/>
          <w:lang w:val="cs-CZ"/>
        </w:rPr>
        <w:t>Na základě získaných poznatků je při vývoji pražců vhodné použít materiál, který je trvanlivý jako beton a pružný jako dřevo. Proto se jako vhodné jeví syntetické polymery. Polymery a kompozity s polymerní matricí představují ve vývoji pražců nejnovější stupeň stavu techniky a jejich integrace do železniční infrastruktury v EU je ve fázi provozního ověřování v koleji. Požadavky na jejich vlastnosti a design vedly k vývoji rozmanitých typů dle konstrukce, tvaru, materiálu a způsobu vyztužení.</w:t>
      </w:r>
    </w:p>
    <w:p w:rsidR="00A3570E" w:rsidRDefault="00A3570E" w:rsidP="00A3570E">
      <w:pPr>
        <w:pStyle w:val="RUanotace"/>
        <w:jc w:val="left"/>
        <w:rPr>
          <w:rFonts w:ascii="Arial" w:hAnsi="Arial" w:cs="Arial"/>
          <w:bCs/>
          <w:iCs w:val="0"/>
          <w:color w:val="000000" w:themeColor="text1"/>
          <w:spacing w:val="-4"/>
          <w:lang w:val="cs-CZ"/>
        </w:rPr>
      </w:pPr>
      <w:r w:rsidRPr="00A3570E">
        <w:rPr>
          <w:rFonts w:ascii="Arial" w:hAnsi="Arial" w:cs="Arial"/>
          <w:bCs/>
          <w:iCs w:val="0"/>
          <w:color w:val="000000" w:themeColor="text1"/>
          <w:spacing w:val="-4"/>
          <w:lang w:val="cs-CZ"/>
        </w:rPr>
        <w:t xml:space="preserve"> </w:t>
      </w:r>
    </w:p>
    <w:p w:rsidR="00A3570E" w:rsidRDefault="00A3570E" w:rsidP="00A3570E">
      <w:pPr>
        <w:pStyle w:val="RUanotace"/>
        <w:jc w:val="left"/>
        <w:rPr>
          <w:rFonts w:ascii="Arial" w:hAnsi="Arial" w:cs="Arial"/>
          <w:b/>
          <w:bCs/>
          <w:color w:val="0000FF"/>
          <w:spacing w:val="-4"/>
          <w:sz w:val="22"/>
          <w:szCs w:val="22"/>
          <w:lang w:val="cs-CZ"/>
        </w:rPr>
      </w:pPr>
      <w:r w:rsidRPr="00A3570E">
        <w:rPr>
          <w:rFonts w:ascii="Arial" w:hAnsi="Arial" w:cs="Arial"/>
          <w:b/>
          <w:bCs/>
          <w:color w:val="0000FF"/>
          <w:spacing w:val="-4"/>
          <w:sz w:val="22"/>
          <w:szCs w:val="22"/>
        </w:rPr>
        <w:t>POLYMER SLEEPERS – CHARACTERISTICS, TYPES AND BENEFITS</w:t>
      </w:r>
    </w:p>
    <w:p w:rsidR="00A3570E" w:rsidRPr="002D5A8D" w:rsidRDefault="00A3570E" w:rsidP="00A3570E">
      <w:pPr>
        <w:pStyle w:val="RUanotace"/>
        <w:jc w:val="left"/>
        <w:rPr>
          <w:rFonts w:ascii="Arial" w:hAnsi="Arial" w:cs="Arial"/>
          <w:bCs/>
          <w:iCs w:val="0"/>
          <w:color w:val="000000" w:themeColor="text1"/>
          <w:spacing w:val="-4"/>
          <w:lang w:val="cs-CZ"/>
        </w:rPr>
      </w:pPr>
      <w:r w:rsidRPr="00A3570E">
        <w:rPr>
          <w:rFonts w:ascii="Arial" w:hAnsi="Arial" w:cs="Arial"/>
          <w:bCs/>
          <w:iCs w:val="0"/>
          <w:color w:val="000000" w:themeColor="text1"/>
          <w:spacing w:val="-4"/>
          <w:lang w:val="cs-CZ"/>
        </w:rPr>
        <w:t>According to the experience gained at sleeper development the sleepers have to be made of a material durable as concrete and elastic as wood, such as synthetic polymers. Polymers and composite materials with a polymer matrix present the highest level in the sleeper development. Their integration in the railway infrastructure in EU is in the stage of trial</w:t>
      </w:r>
      <w:r w:rsidR="00F072B9">
        <w:rPr>
          <w:rFonts w:ascii="Arial" w:hAnsi="Arial" w:cs="Arial"/>
          <w:bCs/>
          <w:iCs w:val="0"/>
          <w:color w:val="000000" w:themeColor="text1"/>
          <w:spacing w:val="-4"/>
          <w:lang w:val="cs-CZ"/>
        </w:rPr>
        <w:t xml:space="preserve"> </w:t>
      </w:r>
      <w:r w:rsidR="00F072B9" w:rsidRPr="00F072B9">
        <w:rPr>
          <w:rFonts w:ascii="Arial" w:hAnsi="Arial" w:cs="Arial"/>
          <w:bCs/>
          <w:iCs w:val="0"/>
          <w:color w:val="000000" w:themeColor="text1"/>
          <w:spacing w:val="-4"/>
          <w:lang w:val="cs-CZ"/>
        </w:rPr>
        <w:t>operation. Requirements for their properties and design lead to the development of various types according to their construction, shape, material and reinforcement.</w:t>
      </w:r>
    </w:p>
    <w:p w:rsidR="00BF0DEB" w:rsidRPr="002D5A8D" w:rsidRDefault="00BF0DEB" w:rsidP="00BF0DEB">
      <w:pPr>
        <w:pStyle w:val="RUanotace"/>
        <w:jc w:val="left"/>
        <w:rPr>
          <w:rFonts w:ascii="Arial" w:hAnsi="Arial" w:cs="Arial"/>
          <w:b/>
          <w:bCs/>
          <w:color w:val="0000FF"/>
          <w:spacing w:val="-4"/>
          <w:sz w:val="22"/>
          <w:szCs w:val="22"/>
        </w:rPr>
      </w:pPr>
    </w:p>
    <w:p w:rsidR="00F072B9" w:rsidRDefault="00F072B9" w:rsidP="00BF0DEB">
      <w:pPr>
        <w:pStyle w:val="RUanotace"/>
        <w:jc w:val="left"/>
        <w:rPr>
          <w:rFonts w:ascii="Arial" w:hAnsi="Arial" w:cs="Arial"/>
          <w:b/>
          <w:bCs/>
          <w:color w:val="0000FF"/>
          <w:spacing w:val="-4"/>
          <w:sz w:val="22"/>
          <w:szCs w:val="22"/>
          <w:lang w:val="cs-CZ"/>
        </w:rPr>
      </w:pPr>
      <w:r w:rsidRPr="00F072B9">
        <w:rPr>
          <w:rFonts w:ascii="Arial" w:hAnsi="Arial" w:cs="Arial"/>
          <w:b/>
          <w:bCs/>
          <w:color w:val="0000FF"/>
          <w:spacing w:val="-4"/>
          <w:sz w:val="22"/>
          <w:szCs w:val="22"/>
        </w:rPr>
        <w:t>POLYMERSCHWELLEN - EIGENSCHAFTEN, TYPEN UND VORTEILE IHRER ANWENDUNG</w:t>
      </w:r>
    </w:p>
    <w:p w:rsidR="00A3570E" w:rsidRDefault="00F072B9" w:rsidP="00BF0DEB">
      <w:pPr>
        <w:pStyle w:val="RUanotace"/>
        <w:jc w:val="left"/>
        <w:rPr>
          <w:rFonts w:ascii="Arial" w:hAnsi="Arial" w:cs="Arial"/>
          <w:bCs/>
          <w:iCs w:val="0"/>
          <w:color w:val="000000" w:themeColor="text1"/>
          <w:spacing w:val="-4"/>
          <w:lang w:val="cs-CZ"/>
        </w:rPr>
      </w:pPr>
      <w:r w:rsidRPr="00F072B9">
        <w:rPr>
          <w:rFonts w:ascii="Arial" w:hAnsi="Arial" w:cs="Arial"/>
          <w:bCs/>
          <w:iCs w:val="0"/>
          <w:color w:val="000000" w:themeColor="text1"/>
          <w:spacing w:val="-4"/>
          <w:lang w:val="cs-CZ"/>
        </w:rPr>
        <w:t>Aufgrund der gewonnenen Erkenntnisse ist es ratsam, bei der Entwicklung von Schwellen ein Material zu verwenden, das haltbar wie Beton und flexibel wie Holz ist. Daher scheinen synthetische Polymere geeignet. Polymere und Verbundwerkstoffe mit Polymermatrix stellen den neuesten Stand der Technik in der Entwicklung von Schwellen dar und ihre Integration in die Bahninfrastruktur in der EU befindet sich in der Phase der Betriebserprobung im Gleis. Die Anforderungen an ihre Eigenschaften und Gestaltung führten zur Entwicklung verschiedener Typen nach Konstruktion, Form, Material und Bewehrungsart.</w:t>
      </w:r>
    </w:p>
    <w:p w:rsidR="00F072B9" w:rsidRPr="002D5A8D" w:rsidRDefault="00F072B9" w:rsidP="00BF0DEB">
      <w:pPr>
        <w:pStyle w:val="RUanotace"/>
        <w:jc w:val="left"/>
        <w:rPr>
          <w:rFonts w:ascii="Arial" w:hAnsi="Arial" w:cs="Arial"/>
          <w:b/>
          <w:bCs/>
          <w:color w:val="0000FF"/>
          <w:spacing w:val="-4"/>
          <w:sz w:val="22"/>
          <w:szCs w:val="22"/>
        </w:rPr>
      </w:pPr>
    </w:p>
    <w:p w:rsidR="00F072B9" w:rsidRDefault="00F072B9" w:rsidP="00064AC9">
      <w:pPr>
        <w:pStyle w:val="ENanotace"/>
        <w:jc w:val="left"/>
        <w:rPr>
          <w:rFonts w:ascii="Arial" w:hAnsi="Arial" w:cs="Arial"/>
          <w:b/>
          <w:bCs/>
          <w:color w:val="0000FF"/>
          <w:spacing w:val="-4"/>
          <w:sz w:val="22"/>
          <w:szCs w:val="22"/>
          <w:lang w:val="cs-CZ"/>
        </w:rPr>
      </w:pPr>
      <w:r w:rsidRPr="00F072B9">
        <w:rPr>
          <w:rFonts w:ascii="Arial" w:hAnsi="Arial" w:cs="Arial"/>
          <w:b/>
          <w:bCs/>
          <w:color w:val="0000FF"/>
          <w:spacing w:val="-4"/>
          <w:sz w:val="22"/>
          <w:szCs w:val="22"/>
          <w:lang w:val="ru-RU"/>
        </w:rPr>
        <w:t>ПОЛИМЕРНЫЕ ШПАЛЫ – ХАРАКТЕРИСТИКИ, ВИДЫ И ПРЕИМУЩЕСТВА ОТ ИХ ПРИМЕНЕНИЯ</w:t>
      </w:r>
    </w:p>
    <w:p w:rsidR="00BF0DEB" w:rsidRDefault="00F072B9" w:rsidP="00064AC9">
      <w:pPr>
        <w:pStyle w:val="ENanotace"/>
        <w:jc w:val="left"/>
        <w:rPr>
          <w:rFonts w:ascii="Arial" w:hAnsi="Arial" w:cs="Arial"/>
          <w:b/>
          <w:bCs/>
          <w:iCs w:val="0"/>
          <w:color w:val="000000" w:themeColor="text1"/>
          <w:spacing w:val="-4"/>
          <w:lang w:val="cs-CZ"/>
        </w:rPr>
      </w:pPr>
      <w:r w:rsidRPr="00F072B9">
        <w:rPr>
          <w:rFonts w:ascii="Arial" w:hAnsi="Arial" w:cs="Arial"/>
          <w:bCs/>
          <w:iCs w:val="0"/>
          <w:color w:val="000000" w:themeColor="text1"/>
          <w:spacing w:val="-4"/>
          <w:lang w:val="cs-CZ"/>
        </w:rPr>
        <w:t>На основе полученных знаний, при разработке шпал целесообразно использовать материал прочный, как бетон, и гибкий, как дерево. Поэтому синтетические полимеры кажутся подходящими. Полимеры и композиты с полимерной матрицей представляют собой последнее достижение в области разработки шпал, и их интеграция в железнодорожную инфраструктуру в ЕС находится на стадии эксплуатационной проверки на пути. Требования к их свойствам и конструкции привели к разработке различных типов по конструкции, форме, материалу и способу армирования.</w:t>
      </w: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BF0DEB" w:rsidRDefault="00BF0DEB" w:rsidP="00064AC9">
      <w:pPr>
        <w:pStyle w:val="ENanotace"/>
        <w:jc w:val="left"/>
        <w:rPr>
          <w:rFonts w:ascii="Arial" w:hAnsi="Arial" w:cs="Arial"/>
          <w:b/>
          <w:bCs/>
          <w:iCs w:val="0"/>
          <w:color w:val="000000" w:themeColor="text1"/>
          <w:spacing w:val="-4"/>
          <w:lang w:val="cs-CZ"/>
        </w:rPr>
      </w:pPr>
    </w:p>
    <w:p w:rsidR="00F072B9" w:rsidRDefault="00F072B9" w:rsidP="00A3570E">
      <w:pPr>
        <w:pStyle w:val="RUanotace"/>
        <w:jc w:val="left"/>
        <w:rPr>
          <w:rFonts w:ascii="Arial" w:hAnsi="Arial" w:cs="Arial"/>
          <w:b/>
          <w:bCs/>
          <w:color w:val="0000FF"/>
          <w:spacing w:val="-4"/>
          <w:sz w:val="22"/>
          <w:szCs w:val="22"/>
          <w:lang w:val="cs-CZ"/>
        </w:rPr>
      </w:pPr>
    </w:p>
    <w:p w:rsidR="00A3570E" w:rsidRDefault="00A3570E" w:rsidP="00A3570E">
      <w:pPr>
        <w:pStyle w:val="RUanotace"/>
        <w:jc w:val="left"/>
        <w:rPr>
          <w:rFonts w:ascii="Arial" w:hAnsi="Arial" w:cs="Arial"/>
          <w:b/>
          <w:bCs/>
          <w:color w:val="0000FF"/>
          <w:spacing w:val="-4"/>
          <w:sz w:val="22"/>
          <w:szCs w:val="22"/>
          <w:lang w:val="cs-CZ"/>
        </w:rPr>
      </w:pPr>
      <w:r w:rsidRPr="00A3570E">
        <w:rPr>
          <w:rFonts w:ascii="Arial" w:hAnsi="Arial" w:cs="Arial"/>
          <w:b/>
          <w:bCs/>
          <w:color w:val="0000FF"/>
          <w:spacing w:val="-4"/>
          <w:sz w:val="22"/>
          <w:szCs w:val="22"/>
        </w:rPr>
        <w:lastRenderedPageBreak/>
        <w:t xml:space="preserve">JEDNONÁPRAVOVÝ PODVOZEK PRO REGIONÁLNÍ ŽELEZNIČNÍ VOZIDLO </w:t>
      </w:r>
    </w:p>
    <w:p w:rsidR="00A3570E" w:rsidRPr="002D5A8D" w:rsidRDefault="00A3570E" w:rsidP="00A3570E">
      <w:pPr>
        <w:pStyle w:val="RUanotace"/>
        <w:jc w:val="left"/>
        <w:rPr>
          <w:rFonts w:ascii="Arial" w:hAnsi="Arial" w:cs="Arial"/>
          <w:bCs/>
          <w:iCs w:val="0"/>
          <w:color w:val="000000" w:themeColor="text1"/>
          <w:spacing w:val="-4"/>
          <w:lang w:val="cs-CZ"/>
        </w:rPr>
      </w:pPr>
      <w:r w:rsidRPr="00A3570E">
        <w:rPr>
          <w:rFonts w:ascii="Arial" w:hAnsi="Arial" w:cs="Arial"/>
          <w:bCs/>
          <w:iCs w:val="0"/>
          <w:color w:val="000000" w:themeColor="text1"/>
          <w:spacing w:val="-4"/>
          <w:lang w:val="cs-CZ"/>
        </w:rPr>
        <w:t>Článek věnuje pozornost problematice nekonvenčního řešení jednonápravového podvozku, respektive jeho funkčního vzorku, potenciálně vhodného pro využití na železničních</w:t>
      </w:r>
      <w:r>
        <w:rPr>
          <w:rFonts w:ascii="Arial" w:hAnsi="Arial" w:cs="Arial"/>
          <w:bCs/>
          <w:iCs w:val="0"/>
          <w:color w:val="000000" w:themeColor="text1"/>
          <w:spacing w:val="-4"/>
          <w:lang w:val="cs-CZ"/>
        </w:rPr>
        <w:t xml:space="preserve"> vozidlech pro regionální tratě</w:t>
      </w:r>
      <w:r w:rsidRPr="002D5A8D">
        <w:rPr>
          <w:rFonts w:ascii="Arial" w:hAnsi="Arial" w:cs="Arial"/>
          <w:bCs/>
          <w:iCs w:val="0"/>
          <w:color w:val="000000" w:themeColor="text1"/>
          <w:spacing w:val="-4"/>
          <w:lang w:val="cs-CZ"/>
        </w:rPr>
        <w:t>.</w:t>
      </w:r>
    </w:p>
    <w:p w:rsidR="00A3570E" w:rsidRPr="002D5A8D" w:rsidRDefault="00A3570E" w:rsidP="00A3570E">
      <w:pPr>
        <w:pStyle w:val="RUanotace"/>
        <w:jc w:val="left"/>
        <w:rPr>
          <w:rFonts w:ascii="Arial" w:hAnsi="Arial" w:cs="Arial"/>
          <w:b/>
          <w:bCs/>
          <w:iCs w:val="0"/>
          <w:color w:val="0000FF"/>
          <w:spacing w:val="-4"/>
          <w:sz w:val="22"/>
          <w:szCs w:val="22"/>
          <w:lang w:val="cs-CZ"/>
        </w:rPr>
      </w:pPr>
    </w:p>
    <w:p w:rsidR="00A3570E" w:rsidRPr="00A3570E" w:rsidRDefault="00A3570E" w:rsidP="00A3570E">
      <w:pPr>
        <w:pStyle w:val="RUanotace"/>
        <w:jc w:val="left"/>
        <w:rPr>
          <w:rFonts w:ascii="Arial" w:hAnsi="Arial" w:cs="Arial"/>
          <w:b/>
          <w:bCs/>
          <w:color w:val="0000FF"/>
          <w:spacing w:val="-4"/>
          <w:sz w:val="22"/>
          <w:szCs w:val="22"/>
          <w:lang w:val="cs-CZ"/>
        </w:rPr>
      </w:pPr>
      <w:r w:rsidRPr="00A3570E">
        <w:rPr>
          <w:rFonts w:ascii="Arial" w:hAnsi="Arial" w:cs="Arial"/>
          <w:b/>
          <w:bCs/>
          <w:color w:val="0000FF"/>
          <w:spacing w:val="-4"/>
          <w:sz w:val="22"/>
          <w:szCs w:val="22"/>
        </w:rPr>
        <w:t>SINGLE-AXLE BOGIE FOR THE REGIONAL RAILWAY VEHICLE</w:t>
      </w:r>
    </w:p>
    <w:p w:rsidR="00A3570E" w:rsidRDefault="00A3570E" w:rsidP="00A3570E">
      <w:pPr>
        <w:pStyle w:val="RUanotace"/>
        <w:jc w:val="left"/>
        <w:rPr>
          <w:rFonts w:ascii="Arial" w:hAnsi="Arial" w:cs="Arial"/>
          <w:bCs/>
          <w:iCs w:val="0"/>
          <w:color w:val="000000" w:themeColor="text1"/>
          <w:spacing w:val="-4"/>
          <w:lang w:val="cs-CZ"/>
        </w:rPr>
      </w:pPr>
      <w:r w:rsidRPr="00A3570E">
        <w:rPr>
          <w:rFonts w:ascii="Arial" w:hAnsi="Arial" w:cs="Arial"/>
          <w:bCs/>
          <w:iCs w:val="0"/>
          <w:color w:val="000000" w:themeColor="text1"/>
          <w:spacing w:val="-4"/>
          <w:lang w:val="cs-CZ"/>
        </w:rPr>
        <w:t>The paper focuses at the problems connected with an unconventional design of the single-axle bogie or its functional model respectively which may be suitable with the railway vehicles for the regional lines.</w:t>
      </w:r>
    </w:p>
    <w:p w:rsidR="00A3570E" w:rsidRPr="002D5A8D" w:rsidRDefault="00A3570E" w:rsidP="00A3570E">
      <w:pPr>
        <w:pStyle w:val="RUanotace"/>
        <w:jc w:val="left"/>
        <w:rPr>
          <w:rFonts w:ascii="Arial" w:hAnsi="Arial" w:cs="Arial"/>
          <w:bCs/>
          <w:iCs w:val="0"/>
          <w:color w:val="000000" w:themeColor="text1"/>
          <w:spacing w:val="-4"/>
          <w:lang w:val="cs-CZ"/>
        </w:rPr>
      </w:pPr>
    </w:p>
    <w:p w:rsidR="00A3570E" w:rsidRPr="002D5A8D" w:rsidRDefault="00A3570E" w:rsidP="00A3570E">
      <w:pPr>
        <w:pStyle w:val="RUanotace"/>
        <w:jc w:val="left"/>
        <w:rPr>
          <w:rFonts w:ascii="Arial" w:hAnsi="Arial" w:cs="Arial"/>
          <w:b/>
          <w:bCs/>
          <w:color w:val="0000FF"/>
          <w:spacing w:val="-4"/>
          <w:sz w:val="22"/>
          <w:szCs w:val="22"/>
        </w:rPr>
      </w:pPr>
    </w:p>
    <w:p w:rsidR="00A3570E" w:rsidRDefault="00A3570E" w:rsidP="00A3570E">
      <w:pPr>
        <w:pStyle w:val="RUanotace"/>
        <w:jc w:val="left"/>
        <w:rPr>
          <w:rFonts w:ascii="Arial" w:hAnsi="Arial" w:cs="Arial"/>
          <w:b/>
          <w:bCs/>
          <w:color w:val="0000FF"/>
          <w:spacing w:val="-4"/>
          <w:sz w:val="22"/>
          <w:szCs w:val="22"/>
          <w:lang w:val="cs-CZ"/>
        </w:rPr>
      </w:pPr>
      <w:r w:rsidRPr="00A3570E">
        <w:rPr>
          <w:rFonts w:ascii="Arial" w:hAnsi="Arial" w:cs="Arial"/>
          <w:b/>
          <w:bCs/>
          <w:color w:val="0000FF"/>
          <w:spacing w:val="-4"/>
          <w:sz w:val="22"/>
          <w:szCs w:val="22"/>
        </w:rPr>
        <w:t>EINACHSIGES DREHGESTELL FÜR EIN REGIONALBAHNFAHRZEUG</w:t>
      </w:r>
    </w:p>
    <w:p w:rsidR="00A3570E" w:rsidRDefault="00A3570E" w:rsidP="00A3570E">
      <w:pPr>
        <w:pStyle w:val="RUanotace"/>
        <w:jc w:val="left"/>
        <w:rPr>
          <w:rFonts w:ascii="Arial" w:hAnsi="Arial" w:cs="Arial"/>
          <w:bCs/>
          <w:iCs w:val="0"/>
          <w:color w:val="000000" w:themeColor="text1"/>
          <w:spacing w:val="-4"/>
          <w:lang w:val="cs-CZ"/>
        </w:rPr>
      </w:pPr>
      <w:r w:rsidRPr="00A3570E">
        <w:rPr>
          <w:rFonts w:ascii="Arial" w:hAnsi="Arial" w:cs="Arial"/>
          <w:bCs/>
          <w:iCs w:val="0"/>
          <w:color w:val="000000" w:themeColor="text1"/>
          <w:spacing w:val="-4"/>
          <w:lang w:val="cs-CZ"/>
        </w:rPr>
        <w:t>Der Artikel befasst sich mit der Frage der unkonventionellen Lösung eines einachsigen Drehgestells oder seines Funktionsmusters, das möglicherweise für den Einsatz auf Schienenfahrzeugen für Regionallinien geeignet ist.</w:t>
      </w:r>
    </w:p>
    <w:p w:rsidR="00A3570E" w:rsidRPr="002D5A8D" w:rsidRDefault="00A3570E" w:rsidP="00A3570E">
      <w:pPr>
        <w:pStyle w:val="RUanotace"/>
        <w:jc w:val="left"/>
        <w:rPr>
          <w:rFonts w:ascii="Arial" w:hAnsi="Arial" w:cs="Arial"/>
          <w:b/>
          <w:bCs/>
          <w:color w:val="0000FF"/>
          <w:spacing w:val="-4"/>
          <w:sz w:val="22"/>
          <w:szCs w:val="22"/>
        </w:rPr>
      </w:pPr>
    </w:p>
    <w:p w:rsidR="00A3570E" w:rsidRDefault="00A3570E" w:rsidP="00A3570E">
      <w:pPr>
        <w:pStyle w:val="ENanotace"/>
        <w:jc w:val="left"/>
        <w:rPr>
          <w:rFonts w:ascii="Arial" w:hAnsi="Arial" w:cs="Arial"/>
          <w:bCs/>
          <w:iCs w:val="0"/>
          <w:color w:val="000000" w:themeColor="text1"/>
          <w:spacing w:val="-4"/>
          <w:lang w:val="cs-CZ"/>
        </w:rPr>
      </w:pPr>
      <w:r w:rsidRPr="00A3570E">
        <w:rPr>
          <w:rFonts w:ascii="Arial" w:hAnsi="Arial" w:cs="Arial"/>
          <w:b/>
          <w:bCs/>
          <w:color w:val="0000FF"/>
          <w:spacing w:val="-4"/>
          <w:sz w:val="22"/>
          <w:szCs w:val="22"/>
          <w:lang w:val="ru-RU"/>
        </w:rPr>
        <w:t>ОДНООСНАЯ ТЕЛЕЖКА РЕГИОНАЛЬНОГО ЖЕЛЕЗНОДОРОЖНОГО ПОДВИЖНОГО СОСТАВА</w:t>
      </w:r>
    </w:p>
    <w:p w:rsidR="00A3570E" w:rsidRDefault="00A3570E" w:rsidP="00A3570E">
      <w:pPr>
        <w:pStyle w:val="ENanotace"/>
        <w:jc w:val="left"/>
        <w:rPr>
          <w:rFonts w:ascii="Arial" w:hAnsi="Arial" w:cs="Arial"/>
          <w:b/>
          <w:bCs/>
          <w:iCs w:val="0"/>
          <w:color w:val="000000" w:themeColor="text1"/>
          <w:spacing w:val="-4"/>
          <w:lang w:val="cs-CZ"/>
        </w:rPr>
      </w:pPr>
      <w:r w:rsidRPr="00A3570E">
        <w:rPr>
          <w:rFonts w:ascii="Arial" w:hAnsi="Arial" w:cs="Arial"/>
          <w:bCs/>
          <w:iCs w:val="0"/>
          <w:color w:val="000000" w:themeColor="text1"/>
          <w:spacing w:val="-4"/>
          <w:lang w:val="cs-CZ"/>
        </w:rPr>
        <w:t>В статье уделено внимание вопросу нетрадиционного решения одноосной тележки или ее функционального образца, потенциально пригодного для использования на железнодорожных транспортных средствах региональных линий.</w:t>
      </w:r>
    </w:p>
    <w:p w:rsidR="00BF0DEB" w:rsidRDefault="00BF0DEB"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F072B9" w:rsidP="00A3570E">
      <w:pPr>
        <w:pStyle w:val="RUanotace"/>
        <w:jc w:val="left"/>
        <w:rPr>
          <w:rFonts w:ascii="Arial" w:hAnsi="Arial" w:cs="Arial"/>
          <w:b/>
          <w:bCs/>
          <w:color w:val="0000FF"/>
          <w:spacing w:val="-4"/>
          <w:sz w:val="22"/>
          <w:szCs w:val="22"/>
          <w:lang w:val="cs-CZ"/>
        </w:rPr>
      </w:pPr>
    </w:p>
    <w:p w:rsidR="00F072B9" w:rsidRDefault="007A7B4F" w:rsidP="00F072B9">
      <w:pPr>
        <w:pStyle w:val="ENanotace"/>
        <w:rPr>
          <w:rFonts w:ascii="Arial" w:hAnsi="Arial" w:cs="Arial"/>
          <w:b/>
          <w:bCs/>
          <w:color w:val="0000FF"/>
          <w:spacing w:val="-4"/>
          <w:sz w:val="22"/>
          <w:szCs w:val="22"/>
          <w:lang w:val="cs-CZ"/>
        </w:rPr>
      </w:pPr>
      <w:r w:rsidRPr="00F072B9">
        <w:rPr>
          <w:rFonts w:ascii="Arial" w:hAnsi="Arial" w:cs="Arial"/>
          <w:b/>
          <w:bCs/>
          <w:color w:val="0000FF"/>
          <w:spacing w:val="-4"/>
          <w:sz w:val="22"/>
          <w:szCs w:val="22"/>
          <w:lang w:val="ru-RU"/>
        </w:rPr>
        <w:lastRenderedPageBreak/>
        <w:t>PUTOVÁNÍ PO PRAŽSKÝCH NÁDRAŽÍCH – NAPOJOVÁNÍ PRAHY DO ŽELEZNIČNÍ SÍTĚ</w:t>
      </w:r>
    </w:p>
    <w:p w:rsidR="007A7B4F" w:rsidRPr="007A7B4F" w:rsidRDefault="007A7B4F" w:rsidP="00F072B9">
      <w:pPr>
        <w:pStyle w:val="ENanotace"/>
        <w:rPr>
          <w:rFonts w:ascii="Arial" w:hAnsi="Arial" w:cs="Arial"/>
          <w:b/>
          <w:bCs/>
          <w:color w:val="0000FF"/>
          <w:spacing w:val="-4"/>
          <w:sz w:val="22"/>
          <w:szCs w:val="22"/>
          <w:lang w:val="cs-CZ"/>
        </w:rPr>
      </w:pPr>
    </w:p>
    <w:p w:rsidR="00F072B9" w:rsidRDefault="007A7B4F" w:rsidP="00F072B9">
      <w:pPr>
        <w:pStyle w:val="ENanotace"/>
        <w:rPr>
          <w:rFonts w:ascii="Arial" w:hAnsi="Arial" w:cs="Arial"/>
          <w:b/>
          <w:bCs/>
          <w:color w:val="0000FF"/>
          <w:spacing w:val="-4"/>
          <w:sz w:val="22"/>
          <w:szCs w:val="22"/>
          <w:lang w:val="cs-CZ"/>
        </w:rPr>
      </w:pPr>
      <w:r w:rsidRPr="00F072B9">
        <w:rPr>
          <w:rFonts w:ascii="Arial" w:hAnsi="Arial" w:cs="Arial"/>
          <w:b/>
          <w:bCs/>
          <w:color w:val="0000FF"/>
          <w:spacing w:val="-4"/>
          <w:sz w:val="22"/>
          <w:szCs w:val="22"/>
          <w:lang w:val="ru-RU"/>
        </w:rPr>
        <w:t xml:space="preserve">A WALK AMONG THE PRAGUE RAILWAY STATIONS – CONNECTING PRAGUE TO THE RAIL NETWORK  </w:t>
      </w:r>
    </w:p>
    <w:p w:rsidR="00F072B9" w:rsidRPr="00F072B9" w:rsidRDefault="00F072B9" w:rsidP="00F072B9">
      <w:pPr>
        <w:pStyle w:val="ENanotace"/>
        <w:rPr>
          <w:rFonts w:ascii="Arial" w:hAnsi="Arial" w:cs="Arial"/>
          <w:b/>
          <w:bCs/>
          <w:color w:val="0000FF"/>
          <w:spacing w:val="-4"/>
          <w:sz w:val="22"/>
          <w:szCs w:val="22"/>
          <w:lang w:val="cs-CZ"/>
        </w:rPr>
      </w:pPr>
    </w:p>
    <w:p w:rsidR="00F072B9" w:rsidRPr="00F072B9" w:rsidRDefault="007A7B4F" w:rsidP="00F072B9">
      <w:pPr>
        <w:pStyle w:val="ENanotace"/>
        <w:rPr>
          <w:rFonts w:ascii="Arial" w:hAnsi="Arial" w:cs="Arial"/>
          <w:b/>
          <w:bCs/>
          <w:color w:val="0000FF"/>
          <w:spacing w:val="-4"/>
          <w:sz w:val="22"/>
          <w:szCs w:val="22"/>
          <w:lang w:val="ru-RU"/>
        </w:rPr>
      </w:pPr>
      <w:r w:rsidRPr="00F072B9">
        <w:rPr>
          <w:rFonts w:ascii="Arial" w:hAnsi="Arial" w:cs="Arial"/>
          <w:b/>
          <w:bCs/>
          <w:color w:val="0000FF"/>
          <w:spacing w:val="-4"/>
          <w:sz w:val="22"/>
          <w:szCs w:val="22"/>
          <w:lang w:val="ru-RU"/>
        </w:rPr>
        <w:t>BESICHTIGUNG DER PRAGER BAHNHÖFE - ANSCHLUSS AN DAS EISENBAHNNETZ VON PRAG</w:t>
      </w:r>
    </w:p>
    <w:p w:rsidR="00F072B9" w:rsidRDefault="00F072B9" w:rsidP="00F072B9">
      <w:pPr>
        <w:pStyle w:val="ENanotace"/>
        <w:jc w:val="left"/>
        <w:rPr>
          <w:rFonts w:ascii="Arial" w:hAnsi="Arial" w:cs="Arial"/>
          <w:b/>
          <w:bCs/>
          <w:color w:val="0000FF"/>
          <w:spacing w:val="-4"/>
          <w:sz w:val="22"/>
          <w:szCs w:val="22"/>
          <w:lang w:val="cs-CZ"/>
        </w:rPr>
      </w:pPr>
    </w:p>
    <w:p w:rsidR="00214B0F" w:rsidRDefault="007A7B4F" w:rsidP="00F072B9">
      <w:pPr>
        <w:pStyle w:val="ENanotace"/>
        <w:jc w:val="left"/>
        <w:rPr>
          <w:rFonts w:ascii="Arial" w:hAnsi="Arial" w:cs="Arial"/>
          <w:b/>
          <w:bCs/>
          <w:iCs w:val="0"/>
          <w:color w:val="000000" w:themeColor="text1"/>
          <w:spacing w:val="-4"/>
          <w:lang w:val="cs-CZ"/>
        </w:rPr>
      </w:pPr>
      <w:r w:rsidRPr="00F072B9">
        <w:rPr>
          <w:rFonts w:ascii="Arial" w:hAnsi="Arial" w:cs="Arial"/>
          <w:b/>
          <w:bCs/>
          <w:color w:val="0000FF"/>
          <w:spacing w:val="-4"/>
          <w:sz w:val="22"/>
          <w:szCs w:val="22"/>
          <w:lang w:val="ru-RU"/>
        </w:rPr>
        <w:t>ПРОГУЛКА ПО ЖЕЛЕЗНОДОРОЖНЫМ ВОКЗАЛАМ ПРАГИ - ПОДКЛЮЧЕНИЕ ПРАГИ К ЖЕЛЕЗНОДОРОЖНОЙ СЕТИ</w:t>
      </w: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Default="007A7B4F" w:rsidP="00214B0F">
      <w:pPr>
        <w:pStyle w:val="RUanotace"/>
        <w:jc w:val="left"/>
        <w:rPr>
          <w:rFonts w:ascii="Arial" w:hAnsi="Arial" w:cs="Arial"/>
          <w:b/>
          <w:bCs/>
          <w:color w:val="0000FF"/>
          <w:spacing w:val="-4"/>
          <w:sz w:val="22"/>
          <w:szCs w:val="22"/>
          <w:lang w:val="cs-CZ"/>
        </w:rPr>
      </w:pPr>
    </w:p>
    <w:p w:rsidR="007A7B4F" w:rsidRPr="007A7B4F" w:rsidRDefault="007A7B4F" w:rsidP="007A7B4F">
      <w:pPr>
        <w:pStyle w:val="ENanotace"/>
        <w:rPr>
          <w:rFonts w:ascii="Arial" w:hAnsi="Arial" w:cs="Arial"/>
          <w:b/>
          <w:bCs/>
          <w:color w:val="0000FF"/>
          <w:spacing w:val="-4"/>
          <w:sz w:val="22"/>
          <w:szCs w:val="22"/>
          <w:lang w:val="ru-RU"/>
        </w:rPr>
      </w:pPr>
    </w:p>
    <w:p w:rsidR="007A7B4F" w:rsidRDefault="007A7B4F" w:rsidP="007A7B4F">
      <w:pPr>
        <w:pStyle w:val="ENanotace"/>
        <w:rPr>
          <w:rFonts w:ascii="Arial" w:hAnsi="Arial" w:cs="Arial"/>
          <w:b/>
          <w:bCs/>
          <w:color w:val="0000FF"/>
          <w:spacing w:val="-4"/>
          <w:sz w:val="22"/>
          <w:szCs w:val="22"/>
          <w:lang w:val="cs-CZ"/>
        </w:rPr>
      </w:pPr>
      <w:r w:rsidRPr="007A7B4F">
        <w:rPr>
          <w:rFonts w:ascii="Arial" w:hAnsi="Arial" w:cs="Arial"/>
          <w:b/>
          <w:bCs/>
          <w:color w:val="0000FF"/>
          <w:spacing w:val="-4"/>
          <w:sz w:val="22"/>
          <w:szCs w:val="22"/>
          <w:lang w:val="ru-RU"/>
        </w:rPr>
        <w:t>ČESKÁ NÁDRAŽÍ – ARCHITEKTURA A STAVEBNÍ VÝVOJ; V. DÍL, PRVNÍ ČÁST</w:t>
      </w:r>
    </w:p>
    <w:p w:rsidR="007A7B4F" w:rsidRPr="007A7B4F" w:rsidRDefault="007A7B4F" w:rsidP="007A7B4F">
      <w:pPr>
        <w:pStyle w:val="ENanotace"/>
        <w:rPr>
          <w:rFonts w:ascii="Arial" w:hAnsi="Arial" w:cs="Arial"/>
          <w:b/>
          <w:bCs/>
          <w:color w:val="0000FF"/>
          <w:spacing w:val="-4"/>
          <w:sz w:val="22"/>
          <w:szCs w:val="22"/>
          <w:lang w:val="cs-CZ"/>
        </w:rPr>
      </w:pPr>
    </w:p>
    <w:p w:rsidR="007A7B4F" w:rsidRDefault="007A7B4F" w:rsidP="007A7B4F">
      <w:pPr>
        <w:pStyle w:val="ENanotace"/>
        <w:rPr>
          <w:rFonts w:ascii="Arial" w:hAnsi="Arial" w:cs="Arial"/>
          <w:b/>
          <w:bCs/>
          <w:color w:val="0000FF"/>
          <w:spacing w:val="-4"/>
          <w:sz w:val="22"/>
          <w:szCs w:val="22"/>
          <w:lang w:val="cs-CZ"/>
        </w:rPr>
      </w:pPr>
      <w:r w:rsidRPr="007A7B4F">
        <w:rPr>
          <w:rFonts w:ascii="Arial" w:hAnsi="Arial" w:cs="Arial"/>
          <w:b/>
          <w:bCs/>
          <w:color w:val="0000FF"/>
          <w:spacing w:val="-4"/>
          <w:sz w:val="22"/>
          <w:szCs w:val="22"/>
          <w:lang w:val="ru-RU"/>
        </w:rPr>
        <w:t>CZECH RAILWAY STATIONS – ARCHITECTURE AND DEVELOPMENT; VOLUME V FIRST PART</w:t>
      </w:r>
    </w:p>
    <w:p w:rsidR="007A7B4F" w:rsidRPr="007A7B4F" w:rsidRDefault="007A7B4F" w:rsidP="007A7B4F">
      <w:pPr>
        <w:pStyle w:val="ENanotace"/>
        <w:rPr>
          <w:rFonts w:ascii="Arial" w:hAnsi="Arial" w:cs="Arial"/>
          <w:b/>
          <w:bCs/>
          <w:color w:val="0000FF"/>
          <w:spacing w:val="-4"/>
          <w:sz w:val="22"/>
          <w:szCs w:val="22"/>
          <w:lang w:val="cs-CZ"/>
        </w:rPr>
      </w:pPr>
    </w:p>
    <w:p w:rsidR="007A7B4F" w:rsidRDefault="007A7B4F" w:rsidP="007A7B4F">
      <w:pPr>
        <w:pStyle w:val="ENanotace"/>
        <w:rPr>
          <w:rFonts w:ascii="Arial" w:hAnsi="Arial" w:cs="Arial"/>
          <w:b/>
          <w:bCs/>
          <w:color w:val="0000FF"/>
          <w:spacing w:val="-4"/>
          <w:sz w:val="22"/>
          <w:szCs w:val="22"/>
          <w:lang w:val="cs-CZ"/>
        </w:rPr>
      </w:pPr>
      <w:r w:rsidRPr="007A7B4F">
        <w:rPr>
          <w:rFonts w:ascii="Arial" w:hAnsi="Arial" w:cs="Arial"/>
          <w:b/>
          <w:bCs/>
          <w:color w:val="0000FF"/>
          <w:spacing w:val="-4"/>
          <w:sz w:val="22"/>
          <w:szCs w:val="22"/>
          <w:lang w:val="ru-RU"/>
        </w:rPr>
        <w:t>TSCHECHISCHE BAHNHÖFE – ARCHITEKTUR UND BAUGESCHICHTE; BAND V ERSTER TEIL</w:t>
      </w:r>
    </w:p>
    <w:p w:rsidR="007A7B4F" w:rsidRPr="007A7B4F" w:rsidRDefault="007A7B4F" w:rsidP="007A7B4F">
      <w:pPr>
        <w:pStyle w:val="ENanotace"/>
        <w:rPr>
          <w:rFonts w:ascii="Arial" w:hAnsi="Arial" w:cs="Arial"/>
          <w:b/>
          <w:bCs/>
          <w:color w:val="0000FF"/>
          <w:spacing w:val="-4"/>
          <w:sz w:val="22"/>
          <w:szCs w:val="22"/>
          <w:lang w:val="cs-CZ"/>
        </w:rPr>
      </w:pPr>
    </w:p>
    <w:p w:rsidR="00214B0F" w:rsidRDefault="007A7B4F" w:rsidP="007A7B4F">
      <w:pPr>
        <w:pStyle w:val="ENanotace"/>
        <w:jc w:val="left"/>
        <w:rPr>
          <w:rFonts w:ascii="Arial" w:hAnsi="Arial" w:cs="Arial"/>
          <w:b/>
          <w:bCs/>
          <w:iCs w:val="0"/>
          <w:color w:val="000000" w:themeColor="text1"/>
          <w:spacing w:val="-4"/>
          <w:lang w:val="cs-CZ"/>
        </w:rPr>
      </w:pPr>
      <w:r w:rsidRPr="007A7B4F">
        <w:rPr>
          <w:rFonts w:ascii="Arial" w:hAnsi="Arial" w:cs="Arial"/>
          <w:b/>
          <w:bCs/>
          <w:color w:val="0000FF"/>
          <w:spacing w:val="-4"/>
          <w:sz w:val="22"/>
          <w:szCs w:val="22"/>
          <w:lang w:val="ru-RU"/>
        </w:rPr>
        <w:t>ЧЕШСКИЕ ВОКЗАЛЫ – АРХИТЕКТУРА И СТРОИТЕЛЬСТВО; ЧАСТЬ V, ПЕРВАЯ ЧАСТЬ</w:t>
      </w: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Default="00214B0F" w:rsidP="00064AC9">
      <w:pPr>
        <w:pStyle w:val="ENanotace"/>
        <w:jc w:val="left"/>
        <w:rPr>
          <w:rFonts w:ascii="Arial" w:hAnsi="Arial" w:cs="Arial"/>
          <w:b/>
          <w:bCs/>
          <w:iCs w:val="0"/>
          <w:color w:val="000000" w:themeColor="text1"/>
          <w:spacing w:val="-4"/>
          <w:lang w:val="cs-CZ"/>
        </w:rPr>
      </w:pPr>
    </w:p>
    <w:p w:rsidR="00214B0F" w:rsidRPr="00BF0DEB" w:rsidRDefault="00214B0F" w:rsidP="00064AC9">
      <w:pPr>
        <w:pStyle w:val="ENanotace"/>
        <w:jc w:val="left"/>
        <w:rPr>
          <w:rFonts w:ascii="Arial" w:hAnsi="Arial" w:cs="Arial"/>
          <w:b/>
          <w:bCs/>
          <w:iCs w:val="0"/>
          <w:color w:val="000000" w:themeColor="text1"/>
          <w:spacing w:val="-4"/>
          <w:lang w:val="cs-CZ"/>
        </w:rPr>
      </w:pPr>
    </w:p>
    <w:sectPr w:rsidR="00214B0F" w:rsidRPr="00BF0DEB" w:rsidSect="007A7D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 w:name="Arial">
    <w:altName w:val="sans-serif"/>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43115"/>
    <w:rsid w:val="00064567"/>
    <w:rsid w:val="00064AC9"/>
    <w:rsid w:val="00067F5E"/>
    <w:rsid w:val="000B1F3B"/>
    <w:rsid w:val="000C5655"/>
    <w:rsid w:val="000E4F3B"/>
    <w:rsid w:val="001A0F65"/>
    <w:rsid w:val="001E7BE0"/>
    <w:rsid w:val="001F0639"/>
    <w:rsid w:val="00214B0F"/>
    <w:rsid w:val="00292AD2"/>
    <w:rsid w:val="002D5A8D"/>
    <w:rsid w:val="003149FC"/>
    <w:rsid w:val="003E63F6"/>
    <w:rsid w:val="003F2753"/>
    <w:rsid w:val="005078E1"/>
    <w:rsid w:val="005467E6"/>
    <w:rsid w:val="005834FB"/>
    <w:rsid w:val="00591908"/>
    <w:rsid w:val="00666CE2"/>
    <w:rsid w:val="006A31B3"/>
    <w:rsid w:val="006A63C0"/>
    <w:rsid w:val="00711894"/>
    <w:rsid w:val="00776F3B"/>
    <w:rsid w:val="00794E1E"/>
    <w:rsid w:val="007A7B4F"/>
    <w:rsid w:val="007A7DF4"/>
    <w:rsid w:val="007B73CF"/>
    <w:rsid w:val="00832043"/>
    <w:rsid w:val="008A4B1D"/>
    <w:rsid w:val="008E0087"/>
    <w:rsid w:val="00925CEB"/>
    <w:rsid w:val="00940D4F"/>
    <w:rsid w:val="00940E36"/>
    <w:rsid w:val="00943115"/>
    <w:rsid w:val="00974FD7"/>
    <w:rsid w:val="009F102F"/>
    <w:rsid w:val="00A3570E"/>
    <w:rsid w:val="00A8767A"/>
    <w:rsid w:val="00A92BBF"/>
    <w:rsid w:val="00A92FFF"/>
    <w:rsid w:val="00B51A57"/>
    <w:rsid w:val="00B8297B"/>
    <w:rsid w:val="00B85DBA"/>
    <w:rsid w:val="00BF0DEB"/>
    <w:rsid w:val="00C02994"/>
    <w:rsid w:val="00D32BB1"/>
    <w:rsid w:val="00D80833"/>
    <w:rsid w:val="00DC3A27"/>
    <w:rsid w:val="00F072B9"/>
    <w:rsid w:val="00F12E23"/>
    <w:rsid w:val="00F43164"/>
    <w:rsid w:val="00F80BF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s>
</file>

<file path=word/webSettings.xml><?xml version="1.0" encoding="utf-8"?>
<w:webSettings xmlns:r="http://schemas.openxmlformats.org/officeDocument/2006/relationships" xmlns:w="http://schemas.openxmlformats.org/wordprocessingml/2006/main">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1278</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2022-10-31T11:10:00Z</dcterms:created>
  <dcterms:modified xsi:type="dcterms:W3CDTF">2022-10-31T12:26:00Z</dcterms:modified>
</cp:coreProperties>
</file>